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7A" w:rsidRDefault="00825F7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25F7A" w:rsidRDefault="00825F7A">
      <w:pPr>
        <w:pStyle w:val="ConsPlusNormal"/>
        <w:jc w:val="both"/>
        <w:outlineLvl w:val="0"/>
      </w:pPr>
    </w:p>
    <w:p w:rsidR="00825F7A" w:rsidRDefault="00825F7A">
      <w:pPr>
        <w:pStyle w:val="ConsPlusNormal"/>
        <w:outlineLvl w:val="0"/>
      </w:pPr>
      <w:r>
        <w:t>Зарегистрировано в Минюсте России 17 февраля 2025 г. N 81263</w:t>
      </w:r>
    </w:p>
    <w:p w:rsidR="00825F7A" w:rsidRDefault="00825F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25F7A" w:rsidRDefault="00825F7A">
      <w:pPr>
        <w:pStyle w:val="ConsPlusTitle"/>
        <w:jc w:val="center"/>
      </w:pPr>
    </w:p>
    <w:p w:rsidR="00825F7A" w:rsidRDefault="00825F7A">
      <w:pPr>
        <w:pStyle w:val="ConsPlusTitle"/>
        <w:jc w:val="center"/>
      </w:pPr>
      <w:r>
        <w:t>ПРИКАЗ</w:t>
      </w:r>
    </w:p>
    <w:p w:rsidR="00825F7A" w:rsidRDefault="00825F7A">
      <w:pPr>
        <w:pStyle w:val="ConsPlusTitle"/>
        <w:jc w:val="center"/>
      </w:pPr>
      <w:r>
        <w:t>от 22 ноября 2024 г. N 629н</w:t>
      </w:r>
    </w:p>
    <w:p w:rsidR="00825F7A" w:rsidRDefault="00825F7A">
      <w:pPr>
        <w:pStyle w:val="ConsPlusTitle"/>
        <w:jc w:val="center"/>
      </w:pPr>
    </w:p>
    <w:p w:rsidR="00825F7A" w:rsidRDefault="00825F7A">
      <w:pPr>
        <w:pStyle w:val="ConsPlusTitle"/>
        <w:jc w:val="center"/>
      </w:pPr>
      <w:r>
        <w:t>ОБ УТВЕРЖДЕНИИ СТАНДАРТА</w:t>
      </w:r>
    </w:p>
    <w:p w:rsidR="00825F7A" w:rsidRDefault="00825F7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825F7A" w:rsidRDefault="00825F7A">
      <w:pPr>
        <w:pStyle w:val="ConsPlusTitle"/>
        <w:jc w:val="center"/>
      </w:pPr>
      <w:r>
        <w:t>НАСЕЛЕНИЯ ПО ОРГАНИЗАЦИИ ВРЕМЕННОГО ТРУДОУСТРОЙСТВА</w:t>
      </w:r>
    </w:p>
    <w:p w:rsidR="00825F7A" w:rsidRDefault="00825F7A">
      <w:pPr>
        <w:pStyle w:val="ConsPlusTitle"/>
        <w:jc w:val="center"/>
      </w:pPr>
      <w:r>
        <w:t>НЕСОВЕРШЕННОЛЕТНИХ ГРАЖДАН В ВОЗРАСТЕ ОТ 14 ДО 18 ЛЕТ</w:t>
      </w:r>
    </w:p>
    <w:p w:rsidR="00825F7A" w:rsidRDefault="00825F7A">
      <w:pPr>
        <w:pStyle w:val="ConsPlusTitle"/>
        <w:jc w:val="center"/>
      </w:pPr>
      <w:r>
        <w:t>В СВОБОДНОЕ ОТ УЧЕБЫ ВРЕМЯ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6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1. Утвердить Стандарт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 (далее - Стандарт деятельности)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января 2022 г. N 25н "Об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квалификации" (зарегистрирован Министерством юстиции Российской Федерации 28 февраля 2022 г., регистрационный N 67550).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3. Установить, что </w:t>
      </w:r>
      <w:hyperlink w:anchor="P540">
        <w:r>
          <w:rPr>
            <w:color w:val="0000FF"/>
          </w:rPr>
          <w:t>пункты 2</w:t>
        </w:r>
      </w:hyperlink>
      <w:r>
        <w:t xml:space="preserve"> и </w:t>
      </w:r>
      <w:hyperlink w:anchor="P551">
        <w:r>
          <w:rPr>
            <w:color w:val="0000FF"/>
          </w:rPr>
          <w:t>3</w:t>
        </w:r>
      </w:hyperlink>
      <w:r>
        <w:t xml:space="preserve"> приложения N 4 к Стандарту деятельности вступают в силу с 1 января 2026 г.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</w:pPr>
      <w:r>
        <w:t>Министр</w:t>
      </w:r>
    </w:p>
    <w:p w:rsidR="00825F7A" w:rsidRDefault="00825F7A">
      <w:pPr>
        <w:pStyle w:val="ConsPlusNormal"/>
        <w:jc w:val="right"/>
      </w:pPr>
      <w:r>
        <w:t>А.О.КОТЯКОВ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  <w:outlineLvl w:val="0"/>
      </w:pPr>
      <w:r>
        <w:t>Приложение</w:t>
      </w:r>
    </w:p>
    <w:p w:rsidR="00825F7A" w:rsidRDefault="00825F7A">
      <w:pPr>
        <w:pStyle w:val="ConsPlusNormal"/>
        <w:jc w:val="right"/>
      </w:pPr>
      <w:r>
        <w:t>к приказу Министерства труда</w:t>
      </w:r>
    </w:p>
    <w:p w:rsidR="00825F7A" w:rsidRDefault="00825F7A">
      <w:pPr>
        <w:pStyle w:val="ConsPlusNormal"/>
        <w:jc w:val="right"/>
      </w:pPr>
      <w:r>
        <w:t>и социальной защиты</w:t>
      </w:r>
    </w:p>
    <w:p w:rsidR="00825F7A" w:rsidRDefault="00825F7A">
      <w:pPr>
        <w:pStyle w:val="ConsPlusNormal"/>
        <w:jc w:val="right"/>
      </w:pPr>
      <w:r>
        <w:t>Российской Федерации</w:t>
      </w:r>
    </w:p>
    <w:p w:rsidR="00825F7A" w:rsidRDefault="00825F7A">
      <w:pPr>
        <w:pStyle w:val="ConsPlusNormal"/>
        <w:jc w:val="right"/>
      </w:pPr>
      <w:r>
        <w:t>от 22 ноября 2024 г. N 629н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</w:pPr>
      <w:bookmarkStart w:id="1" w:name="P33"/>
      <w:bookmarkEnd w:id="1"/>
      <w:r>
        <w:t>СТАНДАРТ</w:t>
      </w:r>
    </w:p>
    <w:p w:rsidR="00825F7A" w:rsidRDefault="00825F7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825F7A" w:rsidRDefault="00825F7A">
      <w:pPr>
        <w:pStyle w:val="ConsPlusTitle"/>
        <w:jc w:val="center"/>
      </w:pPr>
      <w:r>
        <w:lastRenderedPageBreak/>
        <w:t>НАСЕЛЕНИЯ ПО ОРГАНИЗАЦИИ ВРЕМЕННОГО ТРУДОУСТРОЙСТВА</w:t>
      </w:r>
    </w:p>
    <w:p w:rsidR="00825F7A" w:rsidRDefault="00825F7A">
      <w:pPr>
        <w:pStyle w:val="ConsPlusTitle"/>
        <w:jc w:val="center"/>
      </w:pPr>
      <w:r>
        <w:t>НЕСОВЕРШЕННОЛЕТНИХ ГРАЖДАН В ВОЗРАСТЕ ОТ 14 ДО 18 ЛЕТ</w:t>
      </w:r>
    </w:p>
    <w:p w:rsidR="00825F7A" w:rsidRDefault="00825F7A">
      <w:pPr>
        <w:pStyle w:val="ConsPlusTitle"/>
        <w:jc w:val="center"/>
      </w:pPr>
      <w:r>
        <w:t>В СВОБОДНОЕ ОТ УЧЕБЫ ВРЕМЯ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  <w:outlineLvl w:val="1"/>
      </w:pPr>
      <w:r>
        <w:t>I. Общие положения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 (далее соответственно - полномочие, мера поддержки, временное трудоустройство несовершеннолетних граждан), составу, последовательности и срокам выполнения процедур (действий) при осуществлении полномочия,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в отношении несовершеннолетних граждан в возрасте от 14 до 18 лет (далее - несовершеннолетние граждане).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3. Полномочие включает: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процедуры (действия) по организации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предоставление сервиса, направленного на временное трудоустройство несовершеннолетнего гражданина, "Временное трудоустройство учащихся".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bookmarkStart w:id="2" w:name="P49"/>
      <w:bookmarkEnd w:id="2"/>
      <w:r>
        <w:t>4. Информирование несовершеннолетних граждан о временном трудоустройстве осуществляется: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3" w:name="P55"/>
      <w:bookmarkEnd w:id="3"/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6. Перечень документов и сведений, необходимых для предоставления меры поддержки (сервиса) несовершеннолетнему гражданину: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lastRenderedPageBreak/>
        <w:t xml:space="preserve">а) заявление о предоставлении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(далее - заявление) (рекомендуемый образец приведен в </w:t>
      </w:r>
      <w:hyperlink w:anchor="P201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б) анкета несовершеннолетнего гражданина, обращающегося с заявлением о предоставлении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(рекомендуемый образец приведен в </w:t>
      </w:r>
      <w:hyperlink w:anchor="P327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в) сведения об инвалидности несовершеннолетнего гражданина (выписка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инвалида) и об отнесении несовершеннолетнего гражданина к категории детей-сирот, детей, оставшихся без попечения родителей, лиц из числа детей-сирот, детей, оставшихся без попечения родителей (при указании несовершеннолетним гражданином в заявлении соответствующей информации), запрашиваемые центром занятости населения из федеральной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7. Центр занятости населения не позднее 1 рабочего дня после дня направления несовершеннолетним гражданином заявления и анкеты проводит оценку его анкеты на предмет соответствия требованиям к информации, размещаемой на единой цифровой платформе, утвержденным Федеральной службой по труду и занятости &lt;3&gt; (далее - требования к информации).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Федеральной службы по труду и занятости от 8 июля 2022 г. N 173 "Об утверждении требований к информации, размещаемой на Единой цифровой платформе в сфере занятости и трудовых отношений "Работа в России", а также порядка проведения оценки информации, размещаемой на Единой цифровой платформе в сфере занятости и трудовых отношений "Работа в России", на предмет соответствия требованиям к информации, размещаемой на единой цифровой платформе в сфере занятости и трудовых отношений "Работа в России" (зарегистрирован Министерством юстиции Российской Федерации 5 августа 2022 г., регистрационный N 69536).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При соответствии анкеты несовершеннолетнего гражданина, обратившегося в центр занятости населения, требованиям к информации заявление считается принятым центром занятости населения.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8. Заявление несовершеннолетнего гражданина подается в центр занятости населения независимо от места жительства или места пребывания несовершеннолетнего гражданина.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Заявление несовершеннолетнего гражданина может быть подано на основании групповой заявки организации, осуществляющей образовательную деятельность (содержит информацию об идентификаторе групповой заявки, присвоенном на единой цифровой платформе в соответствии с </w:t>
      </w:r>
      <w:hyperlink w:anchor="P135">
        <w:r>
          <w:rPr>
            <w:color w:val="0000FF"/>
          </w:rPr>
          <w:t>подпунктом "д" пункта 27</w:t>
        </w:r>
      </w:hyperlink>
      <w:r>
        <w:t xml:space="preserve"> настоящего Стандарта).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9. Заявление подписывается несовершеннолетним гражданином простой электронной подписью, ключ которой получен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</w:t>
      </w:r>
      <w:r>
        <w:lastRenderedPageBreak/>
        <w:t>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10. Несовершеннолетний гражданин вправе обратиться в центр занятости населения за содействием в подаче заявления в электронной форме.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11. Несовершеннолетний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осуществлением полномочия.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 центрах занятости населения несовершеннолетнему гражданину обеспечивается доступ к единой цифровой платформе, а также оказывается необходимое консультационное содействие.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несовершеннолетний гражданин предъявляет паспорт или документ его заменяющий.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В случае личного посещения несовершеннолетним гражданином центра занятости населения процедуры, предусмотренные </w:t>
      </w:r>
      <w:hyperlink w:anchor="P140">
        <w:r>
          <w:rPr>
            <w:color w:val="0000FF"/>
          </w:rPr>
          <w:t>подпунктами "а"</w:t>
        </w:r>
      </w:hyperlink>
      <w:r>
        <w:t xml:space="preserve"> и </w:t>
      </w:r>
      <w:hyperlink w:anchor="P141">
        <w:r>
          <w:rPr>
            <w:color w:val="0000FF"/>
          </w:rPr>
          <w:t>"б" пункта 29</w:t>
        </w:r>
      </w:hyperlink>
      <w:r>
        <w:t xml:space="preserve"> настоящего Стандарта, осуществляются по его желанию в день обращения.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12. В случае если заявление подано несовершеннолетним гражданином в выходной или нерабочий праздничный день, днем направления заявления считается следующий за ним рабочий день.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несовершеннолетнему гражданину в день его принятия.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13. Уведомления, направляемые центрами занятости населения несовершеннолетнему гражданину в соответствии с настоящим Стандартом, формируются автоматически с использованием единой цифровой платформы.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Информирование несовершеннолетнего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несовершеннолетнего гражданина, указанный в личном деле несовершеннолетнего гражданина, формируемом в электронной форме в соответствии со </w:t>
      </w:r>
      <w:hyperlink r:id="rId12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14. Основаниями для отказа центром занятости населения в принятии заявления несовершеннолетнего гражданина являются: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4" w:name="P81"/>
      <w:bookmarkEnd w:id="4"/>
      <w:r>
        <w:t>а) несоответствие анкеты требованиям к информации;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5" w:name="P82"/>
      <w:bookmarkEnd w:id="5"/>
      <w:r>
        <w:t>б) превышение максимально допустимого числа заявлений, поданных по групповой заявке организации, осуществляющей образовательную деятельность.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6" w:name="P83"/>
      <w:bookmarkEnd w:id="6"/>
      <w:r>
        <w:t>15. Уведомление об отказе в приеме заявления направляется несовершеннолетнему гражданину: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а) не позднее следующего рабочего дня со дня проведения оценки анкеты с указанием причин отказа - по основанию, предусмотренному </w:t>
      </w:r>
      <w:hyperlink w:anchor="P81">
        <w:r>
          <w:rPr>
            <w:color w:val="0000FF"/>
          </w:rPr>
          <w:t>подпунктом "а" пункта 14</w:t>
        </w:r>
      </w:hyperlink>
      <w:r>
        <w:t xml:space="preserve"> настоящего Стандарта;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lastRenderedPageBreak/>
        <w:t xml:space="preserve">б) в день направления заявления - по основанию, предусмотренному </w:t>
      </w:r>
      <w:hyperlink w:anchor="P82">
        <w:r>
          <w:rPr>
            <w:color w:val="0000FF"/>
          </w:rPr>
          <w:t>подпунктом "б" пункта 14</w:t>
        </w:r>
      </w:hyperlink>
      <w:r>
        <w:t xml:space="preserve"> настоящего Стандарта. Указанное уведомление должно содержать информацию о возможности направить заявление в индивидуальном порядке, предусмотренном настоящим Стандартом.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16. Временное трудоустройство несовершеннолетнего гражданина прекращается: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в случае непредставления несовершеннолетним гражданином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б) по истечении указанного в заявлении периода временного трудоустройства несовершеннолетнего гражданина или исполнения ему 18 лет, если до указанного момента ему не были подобраны центром занятости населения предложения (варианты) временного трудоустройства.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17. Результатом организации временного трудоустройства несовершеннолетних граждан является формирование на единой цифровой платформе базы вакансий для временного трудоустройства несовершеннолетних граждан в соответствии с договорами, заключенными с работодателями.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18. Результатом сервиса "Временное трудоустройство учащихся" является: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перечень предложений (вариантов) временного трудоустройства вместе с уведомлениями о проведении переговоров о временном трудоустройстве, направленными несовершеннолетнему гражданину;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б) результаты проведения переговоров о временном трудоустройстве, информация о которых представлена на единую цифровую платформу в соответствии с </w:t>
      </w:r>
      <w:hyperlink w:anchor="P159">
        <w:r>
          <w:rPr>
            <w:color w:val="0000FF"/>
          </w:rPr>
          <w:t>абзацем третьим подпункта "в" пункта 32</w:t>
        </w:r>
      </w:hyperlink>
      <w:r>
        <w:t xml:space="preserve"> настоящего Стандарта;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финансовая поддержка несовершеннолетнему гражданину в период временного трудоустройства.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825F7A" w:rsidRDefault="00825F7A">
      <w:pPr>
        <w:pStyle w:val="ConsPlusTitle"/>
        <w:jc w:val="center"/>
      </w:pPr>
      <w:r>
        <w:t>выполнения процедур (действий) и предоставления сервиса</w:t>
      </w:r>
    </w:p>
    <w:p w:rsidR="00825F7A" w:rsidRDefault="00825F7A">
      <w:pPr>
        <w:pStyle w:val="ConsPlusTitle"/>
        <w:jc w:val="center"/>
      </w:pPr>
      <w:r>
        <w:t>при осуществлении полномочия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19. Осуществление полномочия в части организации временного трудоустройства несовершеннолетних граждан включает следующие процедуры (действия):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сбор и анализ информации о возможности организации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б) информирование, отбор работодателей для организации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согласование и заключение с работодателем договора об организации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г) внесение сведений о заключенных договорах с работодателями об организации временного трудоустройства на единую цифровую платформу, формирование базы вакансий для временного трудоустройства несовершеннолетних граждан.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20. Центр занятости населения для организации временного трудоустройства </w:t>
      </w:r>
      <w:r>
        <w:lastRenderedPageBreak/>
        <w:t>несовершеннолетних граждан осуществляет сбор и анализ информации о возможности организации временного трудоустройства несовершеннолетних граждан с учетом: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б) состава несовершеннолетних граждан по образованию, профессионально-квалификационной структуре, продолжительности поиска временной работы;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доступности инфраструктуры для несовершеннолетних граждан, имеющих ограничения жизнедеятельности;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г) спроса несовершеннолетних граждан на участие во временном трудоустройстве;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д) предложений работодателей и органов местного самоуправления по организации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е) сроков и продолжительности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ж) условий организации и проведения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з) удаленности места временного трудоустройства от места жительства несовершеннолетнего гражданина или места пребывания.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21. Центр занятости населения осуществляет отбор работодателей для организации временного трудоустройства несовершеннолетних граждан с учетом: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количества создаваемых рабочих мест и численности граждан, для которых осуществляется организация временного трудоустройства;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б) 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</w:t>
      </w:r>
      <w:proofErr w:type="spellStart"/>
      <w:r>
        <w:t>абилитации</w:t>
      </w:r>
      <w:proofErr w:type="spellEnd"/>
      <w:r>
        <w:t>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транспортной доступности места проведения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г) условий временного трудоустройства несовершеннолетних граждан;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д) 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е) наличия у работодателя средств на финансирование временного трудоустройства несовершеннолетних граждан.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7" w:name="P120"/>
      <w:bookmarkEnd w:id="7"/>
      <w:r>
        <w:t xml:space="preserve">22. Центр занятости населения информирует работодателей о порядке организации временного трудоустройства несовершеннолетних граждан способами, предусмотренными </w:t>
      </w:r>
      <w:hyperlink w:anchor="P49">
        <w:r>
          <w:rPr>
            <w:color w:val="0000FF"/>
          </w:rPr>
          <w:t>пунктами 4</w:t>
        </w:r>
      </w:hyperlink>
      <w:r>
        <w:t xml:space="preserve"> и </w:t>
      </w:r>
      <w:hyperlink w:anchor="P55">
        <w:r>
          <w:rPr>
            <w:color w:val="0000FF"/>
          </w:rPr>
          <w:t>5</w:t>
        </w:r>
      </w:hyperlink>
      <w:r>
        <w:t xml:space="preserve"> настоящего Стандарта, а также при личном обращении работодателя (представителя работодателя) в центр занятости населения.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23. Центр занятости населения заключает с работодателем договор об организации временного трудоустройства несовершеннолетних граждан.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8" w:name="P122"/>
      <w:bookmarkEnd w:id="8"/>
      <w:r>
        <w:t>24. Центр занятости населения вносит сведения о заключенных договорах с работодателями об организации временного трудоустройства несовершеннолетних граждан на единую цифровую платформу.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lastRenderedPageBreak/>
        <w:t>Центр занятости населения формирует и ведет на единой цифровой платформе реестр указанных договоров.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После подачи работодателем заявления о содействии в подборе необходимых работников и размещения работодателем информации о свободных рабочих местах и вакантных должностях, в том числе о потребности в их замещении &lt;4&gt; для временного трудоустройства несовершеннолетних граждан (далее - информация о вакансии для временного трудоустройства), на единой цифровой платформе для центра занятости населения отображается информация о заключенном договоре об организации временного трудоустройства, к которому относится данная информация о вакансии.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Часть 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 xml:space="preserve">25. В случае если работодатель подает заявление о содействии в подборе необходимых работников и размещает на единой цифровой платформе информацию о вакансии для временного трудоустройства без предварительно заключенного договора об организации временного трудоустройства, центр занятости населения осуществляет процедуры (действия), предусмотренные </w:t>
      </w:r>
      <w:hyperlink w:anchor="P120">
        <w:r>
          <w:rPr>
            <w:color w:val="0000FF"/>
          </w:rPr>
          <w:t>пунктами 22</w:t>
        </w:r>
      </w:hyperlink>
      <w:r>
        <w:t xml:space="preserve"> - </w:t>
      </w:r>
      <w:hyperlink w:anchor="P122">
        <w:r>
          <w:rPr>
            <w:color w:val="0000FF"/>
          </w:rPr>
          <w:t>24</w:t>
        </w:r>
      </w:hyperlink>
      <w:r>
        <w:t xml:space="preserve"> настоящего Стандарта.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26. Для организаций, осуществляющих образовательную деятельность, предусматривается возможность подачи в центр занятости населения групповой заявки на организацию временного трудоустройства несовершеннолетних граждан в возрасте от 14 до 18 лет в свободное от учебы время (далее - групповая заявка), с использованием единой цифровой платформы (до 1 мая 2026 г. групповая заявка подается на бумажном носителе).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27. В случае получения центром занятости населения от организации, осуществляющей образовательную деятельность, групповой заявки (рекомендуемый образец приведен в </w:t>
      </w:r>
      <w:hyperlink w:anchor="P463">
        <w:r>
          <w:rPr>
            <w:color w:val="0000FF"/>
          </w:rPr>
          <w:t>приложении N 3</w:t>
        </w:r>
      </w:hyperlink>
      <w:r>
        <w:t xml:space="preserve"> к настоящему Стандарту), центр занятости населения в течение 30 календарных дней со дня получения указанной групповой заявки: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а) регистрирует групповую заявку на единой цифровой платформе в течение 1 рабочего дня со дня ее получения;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б) анализирует условия временного трудоустройства несовершеннолетних граждан, содержащиеся в групповой заявке;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осуществляет отбор и информирование работодателя о порядке временного трудоустройства несовершеннолетних граждан на основании групповой заявки;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г) заключает договор с работодателем об организации временного трудоустройства несовершеннолетних граждан на основании групповой заявки;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1" w:name="P135"/>
      <w:bookmarkEnd w:id="11"/>
      <w:r>
        <w:t>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2" w:name="P136"/>
      <w:bookmarkEnd w:id="12"/>
      <w:r>
        <w:t>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меры поддержки несовершеннолетними гражданами и необходимости указания в соответствующем заявлении идентификатора групповой заявки.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При наличии заключенного договора с работодателем об организации временного трудоустройства, условия которого соответствуют условиям временного трудоустройства несовершеннолетних граждан, содержащимся в групповой заявке, центр занятости населения </w:t>
      </w:r>
      <w:r>
        <w:lastRenderedPageBreak/>
        <w:t xml:space="preserve">осуществляет процедуры (действия), предусмотренные в </w:t>
      </w:r>
      <w:hyperlink w:anchor="P131">
        <w:r>
          <w:rPr>
            <w:color w:val="0000FF"/>
          </w:rPr>
          <w:t>подпунктах "а"</w:t>
        </w:r>
      </w:hyperlink>
      <w:r>
        <w:t xml:space="preserve">, </w:t>
      </w:r>
      <w:hyperlink w:anchor="P132">
        <w:r>
          <w:rPr>
            <w:color w:val="0000FF"/>
          </w:rPr>
          <w:t>"б"</w:t>
        </w:r>
      </w:hyperlink>
      <w:r>
        <w:t xml:space="preserve"> и </w:t>
      </w:r>
      <w:hyperlink w:anchor="P136">
        <w:r>
          <w:rPr>
            <w:color w:val="0000FF"/>
          </w:rPr>
          <w:t>"е"</w:t>
        </w:r>
      </w:hyperlink>
      <w:r>
        <w:t xml:space="preserve"> настоящего пункта, в течение 2 рабочих дней со дня получения групповой заявки.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28. В случае отсутствия предложений работодателей по организации временного трудоустройства несовершеннолетних граждан в соответствии с групповой заявкой, центр занятости населения в течение 30 календарных дней после получения групповой заявки отклоняет ее, направляя обоснованный отказ в соответствующую организацию, осуществляющую образовательную деятельность.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29. Предоставление сервиса "Временное трудоустройство учащихся" включает следующие процедуры (действия):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>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несовершеннолетнего гражданина на временное трудоустройство;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>б) направление несовершеннолетнему гражданину перечня предложений (вариантов) временного трудоустройства, по которым с работодателем согласована кандидатура несовершеннолетнего гражданина для проведения переговоров о трудоустройстве, вместе с уведомлениями о проведении переговоров;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оформление результатов проведения переговоров о временном трудоустройстве;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5" w:name="P143"/>
      <w:bookmarkEnd w:id="15"/>
      <w:r>
        <w:t>г) фиксация на единой цифровой платформе временного трудоустройства несовершеннолетнего гражданина;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д) назначение и выплата финансовой поддержки несовершеннолетнему гражданину.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>30. Центр занятости населения в срок не позднее 1 рабочего дня со дня принятия заявления несовершеннолетнего гражданина: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проводит анализ сведений о несовершеннолетнем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б) осуществляет подбор несовершеннолетнему гражданину предложений (вариантов) временного трудоустройства путем: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формирования перечня предложений (вариантов) временного трудоустройства в автоматическом режиме с использованием единой цифровой платформы, исходя из информации о вакансиях для временного трудоустройства, содержащихся в базе вакансий на временное трудоустройство в соответствии с договорами, заключенными с работодателями;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анализа автоматически сформированного перечня предложений (вариантов) временного трудоустройства и отбора предложений (вариантов) временного трудоустройства, с учетом сведений о несовершеннолетнем гражданине;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дополнительного поиска предложений (вариантов) временного трудоустройства с использованием единой цифровой платформы;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в) согласовывает с работодателями посредством телефонной связи или электронной связи, в том числе через информационно-коммуникационную сеть "Интернет", кандидатуру несовершеннолетнего гражданина на проведение переговоров о трудоустройстве по каждому </w:t>
      </w:r>
      <w:r>
        <w:lastRenderedPageBreak/>
        <w:t>предложению (варианту) временного трудоустройства, включенному в перечень предложений (вариантов) временного трудоустройства, до получения согласия от работодателя по 2 предложениям (вариантам) временного трудоустройства;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г) вносит сведения на единую цифровую платформу о согласовании с работодателем кандидатуры несовершеннолетнего гражданина.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31. При отсутствии на единой цифровой платформе информации о вакансиях для временного трудоустройства в день принятия заявления несовершеннолетнего гражданина срок, указанный в </w:t>
      </w:r>
      <w:hyperlink w:anchor="P145">
        <w:r>
          <w:rPr>
            <w:color w:val="0000FF"/>
          </w:rPr>
          <w:t>абзаце первом пункта 30</w:t>
        </w:r>
      </w:hyperlink>
      <w:r>
        <w:t xml:space="preserve"> настоящего Стандарта, исчисляется со дня поступления на единую цифровую платформу информации о вакансиях для временного трудоустройства.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32. Центр занятости населения в день согласования с работодателями кандидатуры несовершеннолетнего гражданина на проведение переговоров о трудоустройстве по предложениям (вариантам) временного трудоустройства, включенных в перечень предложений (вариантов) временного трудоустройства, направляет несовершеннолетнему гражданину с использованием единой цифровой платформы: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а) перечень предложений (вариантов) временного трудоустройства, содержащий не более 2 предложений (вариантов), по которым с работодателями согласована кандидатура несовершеннолетнего гражданина на проведение переговоров о трудоустройстве;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б) уведомление о проведении переговоров (не более 2 уведомлений одновременно);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в) уведомление, содержащее информацию для несовершеннолетнего гражданина о необходимости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уведомлением о проведении переговоров с использованием единой цифровой платформы: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осуществить выбор предложений (вариантов) временного трудоустройства путем формирования отклика на вакансии работодателей по выбранным предложениям (вариантам) временного трудоустройства, согласовать с работодателем дату и время проведения переговоров о трудоустройстве;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17" w:name="P159"/>
      <w:bookmarkEnd w:id="17"/>
      <w:r>
        <w:t>предоставить информацию о результатах проведенных переговоров с работодателями по выбранным предложениям (вариантам) временного трудоустройства;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предоставить информацию об отказе от предложений (вариантов) временного трудоустройства (в случае отказа несовершеннолетнего гражданина);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о правовых последствиях, предусмотренных </w:t>
      </w:r>
      <w:hyperlink w:anchor="P83">
        <w:r>
          <w:rPr>
            <w:color w:val="0000FF"/>
          </w:rPr>
          <w:t>пунктом 15</w:t>
        </w:r>
      </w:hyperlink>
      <w:r>
        <w:t xml:space="preserve"> настоящего Стандарта, в случае непредставления несовершеннолетним гражданином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и в случае отказа от предложений (вариантов) временного трудоустройства.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33. В случае отказа несовершеннолетнего гражданина от предложений (вариантов) временного трудоустройства или </w:t>
      </w:r>
      <w:proofErr w:type="spellStart"/>
      <w:r>
        <w:t>непредоставления</w:t>
      </w:r>
      <w:proofErr w:type="spellEnd"/>
      <w:r>
        <w:t xml:space="preserve">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центр занятости населения фиксирует указанную информацию на единой цифровой платформе.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lastRenderedPageBreak/>
        <w:t xml:space="preserve">34. Центр занятости населения в день направления несовершеннолетнему гражданину перечня предложений (вариантов) временного трудоустройства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на временное трудоустройство несовершеннолетнего гражданина в соответствии с </w:t>
      </w:r>
      <w:hyperlink r:id="rId14">
        <w:r>
          <w:rPr>
            <w:color w:val="0000FF"/>
          </w:rPr>
          <w:t>частью 11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35. Не позднее 1 рабочего дня после истечения 3 рабочих дней со дня направления несовершеннолетнему гражданину перечня предложений (вариантов) временного трудоустройства вместе с уведомлениями о переговорах центр занятости населения фиксирует на единой цифровой платформе следующую информацию: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несовершеннолетний гражданин не сформировал отклик на вакансии работодателей по выбранным предложениям (вариантам) временного трудоустройства;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несовершеннолетний гражданин не направил в центр занятости населения информацию о дне и о результатах проведения переговоров по выбранным предложениям (вариантам) временного трудоустройства;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несовершеннолетний гражданин отказался от предложения (варианта) временного трудоустройства или от проведения переговоров на временное трудоустройство.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36. В случае если по результатам проведения переговоров на временное трудоустройство несовершеннолетнему гражданину отказано в трудоустройстве, осуществляются повторно процедуры (действия), указанные в </w:t>
      </w:r>
      <w:hyperlink w:anchor="P140">
        <w:r>
          <w:rPr>
            <w:color w:val="0000FF"/>
          </w:rPr>
          <w:t>подпунктах "а"</w:t>
        </w:r>
      </w:hyperlink>
      <w:r>
        <w:t xml:space="preserve"> - </w:t>
      </w:r>
      <w:hyperlink w:anchor="P143">
        <w:r>
          <w:rPr>
            <w:color w:val="0000FF"/>
          </w:rPr>
          <w:t>"г" пункта 29</w:t>
        </w:r>
      </w:hyperlink>
      <w:r>
        <w:t xml:space="preserve"> настоящего Стандарта.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Центр занятости населения повторно осуществляет подбор предложений (вариантов) временного трудоустройства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временного трудоустройства.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37. В случае временного трудоустройства несовершеннолетнего гражданина работодатель заключает с ним срочный трудовой договор.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38. Центр занятости населения проверяет сведения о временном трудоустройстве несовершеннолетнего гражданина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39. При направлении несовершеннолетнего гражданина на временное трудоустройство такому гражданину предоставляется финансовая поддержка. Порядок предоставления финансовой поддержки несовершеннолетним гражданам, а также размер указанной финансовой поддержки устанавливается органами государственной власти субъекта Российской Федерации &lt;5&gt;.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  <w:outlineLvl w:val="1"/>
      </w:pPr>
      <w:r>
        <w:t>IV. Показатели исполнения стандарта</w:t>
      </w:r>
    </w:p>
    <w:p w:rsidR="00825F7A" w:rsidRDefault="00825F7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5F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F7A" w:rsidRDefault="00825F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F7A" w:rsidRDefault="00825F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5F7A" w:rsidRDefault="00825F7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25F7A" w:rsidRDefault="00825F7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приложении N 4, а не приложении N 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F7A" w:rsidRDefault="00825F7A">
            <w:pPr>
              <w:pStyle w:val="ConsPlusNormal"/>
            </w:pPr>
          </w:p>
        </w:tc>
      </w:tr>
    </w:tbl>
    <w:p w:rsidR="00825F7A" w:rsidRDefault="00825F7A">
      <w:pPr>
        <w:pStyle w:val="ConsPlusNormal"/>
        <w:spacing w:before="280"/>
        <w:ind w:firstLine="540"/>
        <w:jc w:val="both"/>
      </w:pPr>
      <w:r>
        <w:t xml:space="preserve">40. Показатели исполнения настоящего Стандарта, сведения, необходимые для расчета </w:t>
      </w:r>
      <w:r>
        <w:lastRenderedPageBreak/>
        <w:t xml:space="preserve">показателей, и порядок их предоставления, методика оценки (расчета) показателей предусмотрены в </w:t>
      </w:r>
      <w:hyperlink w:anchor="P501">
        <w:r>
          <w:rPr>
            <w:color w:val="0000FF"/>
          </w:rPr>
          <w:t>приложении N 6</w:t>
        </w:r>
      </w:hyperlink>
      <w:r>
        <w:t xml:space="preserve"> к настоящему Стандарту.</w:t>
      </w:r>
    </w:p>
    <w:p w:rsidR="00825F7A" w:rsidRDefault="00825F7A">
      <w:pPr>
        <w:pStyle w:val="ConsPlusNormal"/>
        <w:spacing w:before="220"/>
        <w:ind w:firstLine="540"/>
        <w:jc w:val="both"/>
      </w:pPr>
      <w:r>
        <w:t>41.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  <w:outlineLvl w:val="1"/>
      </w:pPr>
      <w:r>
        <w:t>Приложение N 1</w:t>
      </w:r>
    </w:p>
    <w:p w:rsidR="00825F7A" w:rsidRDefault="00825F7A">
      <w:pPr>
        <w:pStyle w:val="ConsPlusNormal"/>
        <w:jc w:val="right"/>
      </w:pPr>
      <w:r>
        <w:t>к Стандарту деятельности</w:t>
      </w:r>
    </w:p>
    <w:p w:rsidR="00825F7A" w:rsidRDefault="00825F7A">
      <w:pPr>
        <w:pStyle w:val="ConsPlusNormal"/>
        <w:jc w:val="right"/>
      </w:pPr>
      <w:r>
        <w:t>по осуществлению полномочия в сфере</w:t>
      </w:r>
    </w:p>
    <w:p w:rsidR="00825F7A" w:rsidRDefault="00825F7A">
      <w:pPr>
        <w:pStyle w:val="ConsPlusNormal"/>
        <w:jc w:val="right"/>
      </w:pPr>
      <w:r>
        <w:t>занятости населения по организации</w:t>
      </w:r>
    </w:p>
    <w:p w:rsidR="00825F7A" w:rsidRDefault="00825F7A">
      <w:pPr>
        <w:pStyle w:val="ConsPlusNormal"/>
        <w:jc w:val="right"/>
      </w:pPr>
      <w:r>
        <w:t>временного трудоустройства</w:t>
      </w:r>
    </w:p>
    <w:p w:rsidR="00825F7A" w:rsidRDefault="00825F7A">
      <w:pPr>
        <w:pStyle w:val="ConsPlusNormal"/>
        <w:jc w:val="right"/>
      </w:pPr>
      <w:r>
        <w:t>несовершеннолетних граждан в возрасте</w:t>
      </w:r>
    </w:p>
    <w:p w:rsidR="00825F7A" w:rsidRDefault="00825F7A">
      <w:pPr>
        <w:pStyle w:val="ConsPlusNormal"/>
        <w:jc w:val="right"/>
      </w:pPr>
      <w:r>
        <w:t>от 14 до 18 лет в свободное от учебы</w:t>
      </w:r>
    </w:p>
    <w:p w:rsidR="00825F7A" w:rsidRDefault="00825F7A">
      <w:pPr>
        <w:pStyle w:val="ConsPlusNormal"/>
        <w:jc w:val="right"/>
      </w:pPr>
      <w:r>
        <w:t>время, утвержденному приказом</w:t>
      </w:r>
    </w:p>
    <w:p w:rsidR="00825F7A" w:rsidRDefault="00825F7A">
      <w:pPr>
        <w:pStyle w:val="ConsPlusNormal"/>
        <w:jc w:val="right"/>
      </w:pPr>
      <w:r>
        <w:t>Министерства труда и социальной защиты</w:t>
      </w:r>
    </w:p>
    <w:p w:rsidR="00825F7A" w:rsidRDefault="00825F7A">
      <w:pPr>
        <w:pStyle w:val="ConsPlusNormal"/>
        <w:jc w:val="right"/>
      </w:pPr>
      <w:r>
        <w:t>Российской Федерации</w:t>
      </w:r>
    </w:p>
    <w:p w:rsidR="00825F7A" w:rsidRDefault="00825F7A">
      <w:pPr>
        <w:pStyle w:val="ConsPlusNormal"/>
        <w:jc w:val="right"/>
      </w:pPr>
      <w:r>
        <w:t>от 22 ноября 2024 г. N 629н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</w:pPr>
      <w:r>
        <w:t>Рекомендуемый образец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nformat"/>
        <w:jc w:val="both"/>
      </w:pPr>
      <w:bookmarkStart w:id="18" w:name="P201"/>
      <w:bookmarkEnd w:id="18"/>
      <w:r>
        <w:t xml:space="preserve">                                 Заявление</w:t>
      </w:r>
    </w:p>
    <w:p w:rsidR="00825F7A" w:rsidRDefault="00825F7A">
      <w:pPr>
        <w:pStyle w:val="ConsPlusNonformat"/>
        <w:jc w:val="both"/>
      </w:pPr>
      <w:r>
        <w:t xml:space="preserve">                   о предоставлении меры государственной</w:t>
      </w:r>
    </w:p>
    <w:p w:rsidR="00825F7A" w:rsidRDefault="00825F7A">
      <w:pPr>
        <w:pStyle w:val="ConsPlusNonformat"/>
        <w:jc w:val="both"/>
      </w:pPr>
      <w:r>
        <w:t xml:space="preserve">            поддержки по организации временного трудоустройства</w:t>
      </w:r>
    </w:p>
    <w:p w:rsidR="00825F7A" w:rsidRDefault="00825F7A">
      <w:pPr>
        <w:pStyle w:val="ConsPlusNonformat"/>
        <w:jc w:val="both"/>
      </w:pPr>
      <w:r>
        <w:t xml:space="preserve">           несовершеннолетних граждан в возрасте от 14 до 18 лет</w:t>
      </w:r>
    </w:p>
    <w:p w:rsidR="00825F7A" w:rsidRDefault="00825F7A">
      <w:pPr>
        <w:pStyle w:val="ConsPlusNonformat"/>
        <w:jc w:val="both"/>
      </w:pPr>
      <w:r>
        <w:t xml:space="preserve">                        в свободное от учебы время</w:t>
      </w:r>
    </w:p>
    <w:p w:rsidR="00825F7A" w:rsidRDefault="00825F7A">
      <w:pPr>
        <w:pStyle w:val="ConsPlusNonformat"/>
        <w:jc w:val="both"/>
      </w:pPr>
    </w:p>
    <w:p w:rsidR="00825F7A" w:rsidRDefault="00825F7A">
      <w:pPr>
        <w:pStyle w:val="ConsPlusNonformat"/>
        <w:jc w:val="both"/>
      </w:pPr>
      <w:bookmarkStart w:id="19" w:name="P207"/>
      <w:bookmarkEnd w:id="19"/>
      <w:r>
        <w:t>1. Фамилия, имя, отчество (при наличии) ___________________________________</w:t>
      </w:r>
    </w:p>
    <w:p w:rsidR="00825F7A" w:rsidRDefault="00825F7A">
      <w:pPr>
        <w:pStyle w:val="ConsPlusNonformat"/>
        <w:jc w:val="both"/>
      </w:pPr>
      <w:r>
        <w:t>2. Пол ____________________________________________________________________</w:t>
      </w:r>
    </w:p>
    <w:p w:rsidR="00825F7A" w:rsidRDefault="00825F7A">
      <w:pPr>
        <w:pStyle w:val="ConsPlusNonformat"/>
        <w:jc w:val="both"/>
      </w:pPr>
      <w:r>
        <w:t>3. Дата рождения __________________________________________________________</w:t>
      </w:r>
    </w:p>
    <w:p w:rsidR="00825F7A" w:rsidRDefault="00825F7A">
      <w:pPr>
        <w:pStyle w:val="ConsPlusNonformat"/>
        <w:jc w:val="both"/>
      </w:pPr>
      <w:r>
        <w:t>4. Гражданство ____________________________________________________________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5. ИНН </w:t>
      </w:r>
      <w:hyperlink w:anchor="P304">
        <w:r>
          <w:rPr>
            <w:color w:val="0000FF"/>
          </w:rPr>
          <w:t>&lt;1&gt;</w:t>
        </w:r>
      </w:hyperlink>
      <w:r>
        <w:t xml:space="preserve"> ________________________________________________________________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6. СНИЛС </w:t>
      </w:r>
      <w:hyperlink w:anchor="P305">
        <w:r>
          <w:rPr>
            <w:color w:val="0000FF"/>
          </w:rPr>
          <w:t>&lt;2&gt;</w:t>
        </w:r>
      </w:hyperlink>
      <w:r>
        <w:t xml:space="preserve"> ______________________________________________________________</w:t>
      </w:r>
    </w:p>
    <w:p w:rsidR="00825F7A" w:rsidRDefault="00825F7A">
      <w:pPr>
        <w:pStyle w:val="ConsPlusNonformat"/>
        <w:jc w:val="both"/>
      </w:pPr>
      <w:r>
        <w:t>7. Сведения о документе, удостоверяющем личность __________________________</w:t>
      </w:r>
    </w:p>
    <w:p w:rsidR="00825F7A" w:rsidRDefault="00825F7A">
      <w:pPr>
        <w:pStyle w:val="ConsPlusNonformat"/>
        <w:jc w:val="both"/>
      </w:pPr>
      <w:r>
        <w:t>8. Серия, номер документа, удостоверяющего личность _______________________</w:t>
      </w:r>
    </w:p>
    <w:p w:rsidR="00825F7A" w:rsidRDefault="00825F7A">
      <w:pPr>
        <w:pStyle w:val="ConsPlusNonformat"/>
        <w:jc w:val="both"/>
      </w:pPr>
      <w:r>
        <w:t>9. Дата выдачи документа, удостоверяющего личность ________________________</w:t>
      </w:r>
    </w:p>
    <w:p w:rsidR="00825F7A" w:rsidRDefault="00825F7A">
      <w:pPr>
        <w:pStyle w:val="ConsPlusNonformat"/>
        <w:jc w:val="both"/>
      </w:pPr>
      <w:bookmarkStart w:id="20" w:name="P216"/>
      <w:bookmarkEnd w:id="20"/>
      <w:r>
        <w:t>10. Кем выдан документ, удостоверяющий личность ___________________________</w:t>
      </w:r>
    </w:p>
    <w:p w:rsidR="00825F7A" w:rsidRDefault="00825F7A">
      <w:pPr>
        <w:pStyle w:val="ConsPlusNonformat"/>
        <w:jc w:val="both"/>
      </w:pPr>
      <w:r>
        <w:t xml:space="preserve">11.  </w:t>
      </w:r>
      <w:proofErr w:type="gramStart"/>
      <w:r>
        <w:t>Адрес  (</w:t>
      </w:r>
      <w:proofErr w:type="gramEnd"/>
      <w:r>
        <w:t>указывается  адрес  регистрации  по месту жительства или адрес</w:t>
      </w:r>
    </w:p>
    <w:p w:rsidR="00825F7A" w:rsidRDefault="00825F7A">
      <w:pPr>
        <w:pStyle w:val="ConsPlusNonformat"/>
        <w:jc w:val="both"/>
      </w:pPr>
      <w:r>
        <w:t xml:space="preserve">регистрации   по   месту   </w:t>
      </w:r>
      <w:proofErr w:type="gramStart"/>
      <w:r>
        <w:t>пребывания  (</w:t>
      </w:r>
      <w:proofErr w:type="gramEnd"/>
      <w:r>
        <w:t>по  выбору):</w:t>
      </w:r>
    </w:p>
    <w:p w:rsidR="00825F7A" w:rsidRDefault="00825F7A">
      <w:pPr>
        <w:pStyle w:val="ConsPlusNonformat"/>
        <w:jc w:val="both"/>
      </w:pPr>
      <w:r>
        <w:t>а) места жительства (регистрации):</w:t>
      </w:r>
    </w:p>
    <w:p w:rsidR="00825F7A" w:rsidRDefault="00825F7A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825F7A" w:rsidRDefault="00825F7A">
      <w:pPr>
        <w:pStyle w:val="ConsPlusNonformat"/>
        <w:jc w:val="both"/>
      </w:pPr>
      <w:r>
        <w:t>район, населенный пункт, улица ____________________________________________</w:t>
      </w:r>
    </w:p>
    <w:p w:rsidR="00825F7A" w:rsidRDefault="00825F7A">
      <w:pPr>
        <w:pStyle w:val="ConsPlusNonformat"/>
        <w:jc w:val="both"/>
      </w:pPr>
      <w:r>
        <w:t>дом, корпус, строение, квартира ___________________________________________</w:t>
      </w:r>
    </w:p>
    <w:p w:rsidR="00825F7A" w:rsidRDefault="00825F7A">
      <w:pPr>
        <w:pStyle w:val="ConsPlusNonformat"/>
        <w:jc w:val="both"/>
      </w:pPr>
      <w:r>
        <w:t>б) места пребывания (фактического пребывания):</w:t>
      </w:r>
    </w:p>
    <w:p w:rsidR="00825F7A" w:rsidRDefault="00825F7A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825F7A" w:rsidRDefault="00825F7A">
      <w:pPr>
        <w:pStyle w:val="ConsPlusNonformat"/>
        <w:jc w:val="both"/>
      </w:pPr>
      <w:r>
        <w:t>район, населенный пункт, улица ____________________________________________</w:t>
      </w:r>
    </w:p>
    <w:p w:rsidR="00825F7A" w:rsidRDefault="00825F7A">
      <w:pPr>
        <w:pStyle w:val="ConsPlusNonformat"/>
        <w:jc w:val="both"/>
      </w:pPr>
      <w:r>
        <w:t>дом, корпус, строение, квартира ___________________________________________</w:t>
      </w:r>
    </w:p>
    <w:p w:rsidR="00825F7A" w:rsidRDefault="00825F7A">
      <w:pPr>
        <w:pStyle w:val="ConsPlusNonformat"/>
        <w:jc w:val="both"/>
      </w:pPr>
      <w:r>
        <w:t>12. Способ связи:</w:t>
      </w:r>
    </w:p>
    <w:p w:rsidR="00825F7A" w:rsidRDefault="00825F7A">
      <w:pPr>
        <w:pStyle w:val="ConsPlusNonformat"/>
        <w:jc w:val="both"/>
      </w:pPr>
      <w:r>
        <w:t>а) телефон ________________________________________________________________</w:t>
      </w:r>
    </w:p>
    <w:p w:rsidR="00825F7A" w:rsidRDefault="00825F7A">
      <w:pPr>
        <w:pStyle w:val="ConsPlusNonformat"/>
        <w:jc w:val="both"/>
      </w:pPr>
      <w:r>
        <w:t>б) адрес электронной почты (при наличии) __________________________________</w:t>
      </w:r>
    </w:p>
    <w:p w:rsidR="00825F7A" w:rsidRDefault="00825F7A">
      <w:pPr>
        <w:pStyle w:val="ConsPlusNonformat"/>
        <w:jc w:val="both"/>
      </w:pPr>
      <w:r>
        <w:t>13. Место предоставления меры государственной поддержки:</w:t>
      </w:r>
    </w:p>
    <w:p w:rsidR="00825F7A" w:rsidRDefault="00825F7A">
      <w:pPr>
        <w:pStyle w:val="ConsPlusNonformat"/>
        <w:jc w:val="both"/>
      </w:pPr>
      <w:r>
        <w:t>а) субъект Российской Федерации ___________________________________________</w:t>
      </w:r>
    </w:p>
    <w:p w:rsidR="00825F7A" w:rsidRDefault="00825F7A">
      <w:pPr>
        <w:pStyle w:val="ConsPlusNonformat"/>
        <w:jc w:val="both"/>
      </w:pPr>
      <w:r>
        <w:t>б) центр занятости населения 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14.  </w:t>
      </w:r>
      <w:proofErr w:type="gramStart"/>
      <w:r>
        <w:t>Наличие  групповой</w:t>
      </w:r>
      <w:proofErr w:type="gramEnd"/>
      <w:r>
        <w:t xml:space="preserve">  заявки организации, осуществляющей образовательную</w:t>
      </w:r>
    </w:p>
    <w:p w:rsidR="00825F7A" w:rsidRDefault="00825F7A">
      <w:pPr>
        <w:pStyle w:val="ConsPlusNonformat"/>
        <w:jc w:val="both"/>
      </w:pPr>
      <w:r>
        <w:t>деятельность:</w:t>
      </w:r>
    </w:p>
    <w:p w:rsidR="00825F7A" w:rsidRDefault="00825F7A">
      <w:pPr>
        <w:pStyle w:val="ConsPlusNonformat"/>
        <w:jc w:val="both"/>
      </w:pPr>
      <w:r>
        <w:lastRenderedPageBreak/>
        <w:t>а) да:</w:t>
      </w:r>
    </w:p>
    <w:p w:rsidR="00825F7A" w:rsidRDefault="00825F7A">
      <w:pPr>
        <w:pStyle w:val="ConsPlusNonformat"/>
        <w:jc w:val="both"/>
      </w:pPr>
      <w:proofErr w:type="gramStart"/>
      <w:r>
        <w:t>наименование  организации</w:t>
      </w:r>
      <w:proofErr w:type="gramEnd"/>
      <w:r>
        <w:t>,  осуществляющей   образовательную   деятельность</w:t>
      </w:r>
    </w:p>
    <w:p w:rsidR="00825F7A" w:rsidRDefault="00825F7A">
      <w:pPr>
        <w:pStyle w:val="ConsPlusNonformat"/>
        <w:jc w:val="both"/>
      </w:pPr>
      <w:r>
        <w:t>___________________________________________________________________________</w:t>
      </w:r>
    </w:p>
    <w:p w:rsidR="00825F7A" w:rsidRDefault="00825F7A">
      <w:pPr>
        <w:pStyle w:val="ConsPlusNonformat"/>
        <w:jc w:val="both"/>
      </w:pPr>
      <w:r>
        <w:t>идентификатор групповой заявки ____________________________________________</w:t>
      </w:r>
    </w:p>
    <w:p w:rsidR="00825F7A" w:rsidRDefault="00825F7A">
      <w:pPr>
        <w:pStyle w:val="ConsPlusNonformat"/>
        <w:jc w:val="both"/>
      </w:pPr>
      <w:r>
        <w:t>б) нет</w:t>
      </w:r>
    </w:p>
    <w:p w:rsidR="00825F7A" w:rsidRDefault="00825F7A">
      <w:pPr>
        <w:pStyle w:val="ConsPlusNonformat"/>
        <w:jc w:val="both"/>
      </w:pPr>
      <w:r>
        <w:t>15. Желаемый период работы</w:t>
      </w:r>
    </w:p>
    <w:p w:rsidR="00825F7A" w:rsidRDefault="00825F7A">
      <w:pPr>
        <w:pStyle w:val="ConsPlusNonformat"/>
        <w:jc w:val="both"/>
      </w:pPr>
      <w:r>
        <w:t>(выберите    один    или   несколько   предпочтительных   месяцев   работы.</w:t>
      </w:r>
    </w:p>
    <w:p w:rsidR="00825F7A" w:rsidRDefault="00825F7A">
      <w:pPr>
        <w:pStyle w:val="ConsPlusNonformat"/>
        <w:jc w:val="both"/>
      </w:pPr>
      <w:r>
        <w:t xml:space="preserve">Трудоустройство   будет   осуществляться   </w:t>
      </w:r>
      <w:proofErr w:type="gramStart"/>
      <w:r>
        <w:t>в  выбранный</w:t>
      </w:r>
      <w:proofErr w:type="gramEnd"/>
      <w:r>
        <w:t xml:space="preserve">  (выбранные)  месяц</w:t>
      </w:r>
    </w:p>
    <w:p w:rsidR="00825F7A" w:rsidRDefault="00825F7A">
      <w:pPr>
        <w:pStyle w:val="ConsPlusNonformat"/>
        <w:jc w:val="both"/>
      </w:pPr>
      <w:r>
        <w:t xml:space="preserve">(месяцы).  </w:t>
      </w:r>
      <w:proofErr w:type="gramStart"/>
      <w:r>
        <w:t>Если  в</w:t>
      </w:r>
      <w:proofErr w:type="gramEnd"/>
      <w:r>
        <w:t xml:space="preserve">  планируемый  период  работ  Вам  исполняется 18 лет, то</w:t>
      </w:r>
    </w:p>
    <w:p w:rsidR="00825F7A" w:rsidRDefault="00825F7A">
      <w:pPr>
        <w:pStyle w:val="ConsPlusNonformat"/>
        <w:jc w:val="both"/>
      </w:pPr>
      <w:r>
        <w:t>трудоустройство возможно до даты наступления совершеннолетия)</w:t>
      </w:r>
    </w:p>
    <w:p w:rsidR="00825F7A" w:rsidRDefault="00825F7A">
      <w:pPr>
        <w:pStyle w:val="ConsPlusNonformat"/>
        <w:jc w:val="both"/>
      </w:pPr>
      <w:r>
        <w:t xml:space="preserve">    16. Вид временных работ</w:t>
      </w:r>
    </w:p>
    <w:p w:rsidR="00825F7A" w:rsidRDefault="00825F7A">
      <w:pPr>
        <w:pStyle w:val="ConsPlusNonformat"/>
        <w:jc w:val="both"/>
      </w:pPr>
      <w:r>
        <w:t>___________________________________________________________________________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17. Способ получения финансовой поддержки:</w:t>
      </w:r>
    </w:p>
    <w:p w:rsidR="00825F7A" w:rsidRDefault="00825F7A">
      <w:pPr>
        <w:pStyle w:val="ConsPlusNonformat"/>
        <w:jc w:val="both"/>
      </w:pPr>
      <w:r>
        <w:t xml:space="preserve">       ┌─┐</w:t>
      </w:r>
    </w:p>
    <w:p w:rsidR="00825F7A" w:rsidRDefault="00825F7A">
      <w:pPr>
        <w:pStyle w:val="ConsPlusNonformat"/>
        <w:jc w:val="both"/>
      </w:pPr>
      <w:r>
        <w:t xml:space="preserve">       │ │ Карта национальной платежной системы "Мир"</w:t>
      </w:r>
    </w:p>
    <w:p w:rsidR="00825F7A" w:rsidRDefault="00825F7A">
      <w:pPr>
        <w:pStyle w:val="ConsPlusNonformat"/>
        <w:jc w:val="both"/>
      </w:pPr>
      <w:r>
        <w:t xml:space="preserve">       └─┘</w:t>
      </w:r>
    </w:p>
    <w:p w:rsidR="00825F7A" w:rsidRDefault="00825F7A">
      <w:pPr>
        <w:pStyle w:val="ConsPlusNonformat"/>
        <w:jc w:val="both"/>
      </w:pPr>
      <w:r>
        <w:t>номер карты "Мир" 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   ┌─┐</w:t>
      </w:r>
    </w:p>
    <w:p w:rsidR="00825F7A" w:rsidRDefault="00825F7A">
      <w:pPr>
        <w:pStyle w:val="ConsPlusNonformat"/>
        <w:jc w:val="both"/>
      </w:pPr>
      <w:r>
        <w:t xml:space="preserve">       │ │ Расчетный счет</w:t>
      </w:r>
    </w:p>
    <w:p w:rsidR="00825F7A" w:rsidRDefault="00825F7A">
      <w:pPr>
        <w:pStyle w:val="ConsPlusNonformat"/>
        <w:jc w:val="both"/>
      </w:pPr>
      <w:r>
        <w:t xml:space="preserve">       └─┘</w:t>
      </w:r>
    </w:p>
    <w:p w:rsidR="00825F7A" w:rsidRDefault="00825F7A">
      <w:pPr>
        <w:pStyle w:val="ConsPlusNonformat"/>
        <w:jc w:val="both"/>
      </w:pPr>
      <w:r>
        <w:t xml:space="preserve">          - наименования банка-получателя _________________________________</w:t>
      </w:r>
    </w:p>
    <w:p w:rsidR="00825F7A" w:rsidRDefault="00825F7A">
      <w:pPr>
        <w:pStyle w:val="ConsPlusNonformat"/>
        <w:jc w:val="both"/>
      </w:pPr>
      <w:r>
        <w:t xml:space="preserve">БИК </w:t>
      </w:r>
      <w:hyperlink w:anchor="P306">
        <w:r>
          <w:rPr>
            <w:color w:val="0000FF"/>
          </w:rPr>
          <w:t>&lt;3&gt;</w:t>
        </w:r>
      </w:hyperlink>
      <w:r>
        <w:t xml:space="preserve"> банка-получателя 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      - ИНН банка-получателя 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      - корреспондентский счет банка-получателя _______________________</w:t>
      </w:r>
    </w:p>
    <w:p w:rsidR="00825F7A" w:rsidRDefault="00825F7A">
      <w:pPr>
        <w:pStyle w:val="ConsPlusNonformat"/>
        <w:jc w:val="both"/>
      </w:pPr>
      <w:r>
        <w:t xml:space="preserve">          - счет получателя 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</w:t>
      </w:r>
      <w:hyperlink w:anchor="P207">
        <w:r>
          <w:rPr>
            <w:color w:val="0000FF"/>
          </w:rPr>
          <w:t>Пункты  1</w:t>
        </w:r>
      </w:hyperlink>
      <w:r>
        <w:t xml:space="preserve">  -  </w:t>
      </w:r>
      <w:hyperlink w:anchor="P216">
        <w:r>
          <w:rPr>
            <w:color w:val="0000FF"/>
          </w:rPr>
          <w:t>10</w:t>
        </w:r>
      </w:hyperlink>
      <w:r>
        <w:t xml:space="preserve">  заполняются  в  автоматическом  режиме  на  основании</w:t>
      </w:r>
    </w:p>
    <w:p w:rsidR="00825F7A" w:rsidRDefault="00825F7A">
      <w:pPr>
        <w:pStyle w:val="ConsPlusNonformat"/>
        <w:jc w:val="both"/>
      </w:pPr>
      <w:proofErr w:type="gramStart"/>
      <w:r>
        <w:t>имеющихся  данных</w:t>
      </w:r>
      <w:proofErr w:type="gramEnd"/>
      <w:r>
        <w:t xml:space="preserve">  в  федеральной  государственной  информационной  системе</w:t>
      </w:r>
    </w:p>
    <w:p w:rsidR="00825F7A" w:rsidRDefault="00825F7A">
      <w:pPr>
        <w:pStyle w:val="ConsPlusNonformat"/>
        <w:jc w:val="both"/>
      </w:pPr>
      <w:proofErr w:type="gramStart"/>
      <w:r>
        <w:t>Единая  цифровая</w:t>
      </w:r>
      <w:proofErr w:type="gramEnd"/>
      <w:r>
        <w:t xml:space="preserve"> платформа в сфере занятости и трудовых отношений "Работа в</w:t>
      </w:r>
    </w:p>
    <w:p w:rsidR="00825F7A" w:rsidRDefault="00825F7A">
      <w:pPr>
        <w:pStyle w:val="ConsPlusNonformat"/>
        <w:jc w:val="both"/>
      </w:pPr>
      <w:r>
        <w:t>России".</w:t>
      </w:r>
    </w:p>
    <w:p w:rsidR="00825F7A" w:rsidRDefault="00825F7A">
      <w:pPr>
        <w:pStyle w:val="ConsPlusNonformat"/>
        <w:jc w:val="both"/>
      </w:pPr>
    </w:p>
    <w:p w:rsidR="00825F7A" w:rsidRDefault="00825F7A">
      <w:pPr>
        <w:pStyle w:val="ConsPlusNonformat"/>
        <w:jc w:val="both"/>
      </w:pPr>
      <w:r>
        <w:t xml:space="preserve">    Подтверждение данных:</w:t>
      </w:r>
    </w:p>
    <w:p w:rsidR="00825F7A" w:rsidRDefault="00825F7A">
      <w:pPr>
        <w:pStyle w:val="ConsPlusNonformat"/>
        <w:jc w:val="both"/>
      </w:pPr>
      <w:r>
        <w:t>┌─┐</w:t>
      </w:r>
    </w:p>
    <w:p w:rsidR="00825F7A" w:rsidRDefault="00825F7A">
      <w:pPr>
        <w:pStyle w:val="ConsPlusNonformat"/>
        <w:jc w:val="both"/>
      </w:pPr>
      <w:r>
        <w:t xml:space="preserve">│ │ </w:t>
      </w:r>
      <w:proofErr w:type="gramStart"/>
      <w:r>
        <w:t>Я  подтверждаю</w:t>
      </w:r>
      <w:proofErr w:type="gramEnd"/>
      <w:r>
        <w:t>,  что   ознакомился   с   положениями   законодательства</w:t>
      </w:r>
    </w:p>
    <w:p w:rsidR="00825F7A" w:rsidRDefault="00825F7A">
      <w:pPr>
        <w:pStyle w:val="ConsPlusNonformat"/>
        <w:jc w:val="both"/>
      </w:pPr>
      <w:r>
        <w:t>└─┘</w:t>
      </w:r>
    </w:p>
    <w:p w:rsidR="00825F7A" w:rsidRDefault="00825F7A">
      <w:pPr>
        <w:pStyle w:val="ConsPlusNonformat"/>
        <w:jc w:val="both"/>
      </w:pPr>
      <w:r>
        <w:t>Российской Федерации о занятости населения.</w:t>
      </w:r>
    </w:p>
    <w:p w:rsidR="00825F7A" w:rsidRDefault="00825F7A">
      <w:pPr>
        <w:pStyle w:val="ConsPlusNonformat"/>
        <w:jc w:val="both"/>
      </w:pPr>
      <w:r>
        <w:t>┌─┐</w:t>
      </w:r>
    </w:p>
    <w:p w:rsidR="00825F7A" w:rsidRDefault="00825F7A">
      <w:pPr>
        <w:pStyle w:val="ConsPlusNonformat"/>
        <w:jc w:val="both"/>
      </w:pPr>
      <w:r>
        <w:t xml:space="preserve">│ │ Я подтверждаю </w:t>
      </w:r>
      <w:proofErr w:type="gramStart"/>
      <w:r>
        <w:t>свое  согласие</w:t>
      </w:r>
      <w:proofErr w:type="gramEnd"/>
      <w:r>
        <w:t xml:space="preserve">  на  обработку  моих  персональных  данных</w:t>
      </w:r>
    </w:p>
    <w:p w:rsidR="00825F7A" w:rsidRDefault="00825F7A">
      <w:pPr>
        <w:pStyle w:val="ConsPlusNonformat"/>
        <w:jc w:val="both"/>
      </w:pPr>
      <w:r>
        <w:t xml:space="preserve">└─┘ в целях принятия решения по настоящему обращению и </w:t>
      </w:r>
      <w:proofErr w:type="gramStart"/>
      <w:r>
        <w:t>предоставления  меры</w:t>
      </w:r>
      <w:proofErr w:type="gramEnd"/>
    </w:p>
    <w:p w:rsidR="00825F7A" w:rsidRDefault="00825F7A">
      <w:pPr>
        <w:pStyle w:val="ConsPlusNonformat"/>
        <w:jc w:val="both"/>
      </w:pPr>
      <w:r>
        <w:t>государственной поддержки в сфере занятости, в том числе на:</w:t>
      </w:r>
    </w:p>
    <w:p w:rsidR="00825F7A" w:rsidRDefault="00825F7A">
      <w:pPr>
        <w:pStyle w:val="ConsPlusNonformat"/>
        <w:jc w:val="both"/>
      </w:pPr>
      <w:proofErr w:type="gramStart"/>
      <w:r>
        <w:t>направление  данного</w:t>
      </w:r>
      <w:proofErr w:type="gramEnd"/>
      <w:r>
        <w:t xml:space="preserve">  обращения  в  государственный  орган, государственные</w:t>
      </w:r>
    </w:p>
    <w:p w:rsidR="00825F7A" w:rsidRDefault="00825F7A">
      <w:pPr>
        <w:pStyle w:val="ConsPlusNonformat"/>
        <w:jc w:val="both"/>
      </w:pPr>
      <w:proofErr w:type="gramStart"/>
      <w:r>
        <w:t>учреждения  службы</w:t>
      </w:r>
      <w:proofErr w:type="gramEnd"/>
      <w:r>
        <w:t xml:space="preserve"> занятости населения или должностному лицу, в компетенцию</w:t>
      </w:r>
    </w:p>
    <w:p w:rsidR="00825F7A" w:rsidRDefault="00825F7A">
      <w:pPr>
        <w:pStyle w:val="ConsPlusNonformat"/>
        <w:jc w:val="both"/>
      </w:pPr>
      <w:r>
        <w:t>которых входит решение поставленных в обращении вопросов;</w:t>
      </w:r>
    </w:p>
    <w:p w:rsidR="00825F7A" w:rsidRDefault="00825F7A">
      <w:pPr>
        <w:pStyle w:val="ConsPlusNonformat"/>
        <w:jc w:val="both"/>
      </w:pPr>
      <w:r>
        <w:t>передачу моих персональных данных третьим лицам в целях принятия решения по</w:t>
      </w:r>
    </w:p>
    <w:p w:rsidR="00825F7A" w:rsidRDefault="00825F7A">
      <w:pPr>
        <w:pStyle w:val="ConsPlusNonformat"/>
        <w:jc w:val="both"/>
      </w:pPr>
      <w:proofErr w:type="gramStart"/>
      <w:r>
        <w:t>настоящему  обращению</w:t>
      </w:r>
      <w:proofErr w:type="gramEnd"/>
      <w:r>
        <w:t xml:space="preserve">  и  предоставления  меры  государственной поддержки в</w:t>
      </w:r>
    </w:p>
    <w:p w:rsidR="00825F7A" w:rsidRDefault="00825F7A">
      <w:pPr>
        <w:pStyle w:val="ConsPlusNonformat"/>
        <w:jc w:val="both"/>
      </w:pPr>
      <w:r>
        <w:t>сфере занятости.</w:t>
      </w:r>
    </w:p>
    <w:p w:rsidR="00825F7A" w:rsidRDefault="00825F7A">
      <w:pPr>
        <w:pStyle w:val="ConsPlusNonformat"/>
        <w:jc w:val="both"/>
      </w:pPr>
      <w:r>
        <w:t>┌─┐</w:t>
      </w:r>
    </w:p>
    <w:p w:rsidR="00825F7A" w:rsidRDefault="00825F7A">
      <w:pPr>
        <w:pStyle w:val="ConsPlusNonformat"/>
        <w:jc w:val="both"/>
      </w:pPr>
      <w:r>
        <w:t xml:space="preserve">│ │ Я </w:t>
      </w:r>
      <w:proofErr w:type="gramStart"/>
      <w:r>
        <w:t>ознакомлен,  что</w:t>
      </w:r>
      <w:proofErr w:type="gramEnd"/>
      <w:r>
        <w:t xml:space="preserve">  для  заключения трудового договора будет необходимо</w:t>
      </w:r>
    </w:p>
    <w:p w:rsidR="00825F7A" w:rsidRDefault="00825F7A">
      <w:pPr>
        <w:pStyle w:val="ConsPlusNonformat"/>
        <w:jc w:val="both"/>
      </w:pPr>
      <w:r>
        <w:t>└─┘предоставить работодателю следующие документы:</w:t>
      </w:r>
    </w:p>
    <w:p w:rsidR="00825F7A" w:rsidRDefault="00825F7A">
      <w:pPr>
        <w:pStyle w:val="ConsPlusNonformat"/>
        <w:jc w:val="both"/>
      </w:pPr>
      <w:r>
        <w:t>паспорт несовершеннолетнего гражданина Российской Федерации;</w:t>
      </w:r>
    </w:p>
    <w:p w:rsidR="00825F7A" w:rsidRDefault="00825F7A">
      <w:pPr>
        <w:pStyle w:val="ConsPlusNonformat"/>
        <w:jc w:val="both"/>
      </w:pPr>
      <w:r>
        <w:t xml:space="preserve">индивидуальная   программа   реабилитации   </w:t>
      </w:r>
      <w:proofErr w:type="gramStart"/>
      <w:r>
        <w:t xml:space="preserve">или  </w:t>
      </w:r>
      <w:proofErr w:type="spellStart"/>
      <w:r>
        <w:t>абилитации</w:t>
      </w:r>
      <w:proofErr w:type="spellEnd"/>
      <w:proofErr w:type="gramEnd"/>
      <w:r>
        <w:t xml:space="preserve">  инвалида  (при</w:t>
      </w:r>
    </w:p>
    <w:p w:rsidR="00825F7A" w:rsidRDefault="00825F7A">
      <w:pPr>
        <w:pStyle w:val="ConsPlusNonformat"/>
        <w:jc w:val="both"/>
      </w:pPr>
      <w:r>
        <w:t>наличии);</w:t>
      </w:r>
    </w:p>
    <w:p w:rsidR="00825F7A" w:rsidRDefault="00825F7A">
      <w:pPr>
        <w:pStyle w:val="ConsPlusNonformat"/>
        <w:jc w:val="both"/>
      </w:pPr>
      <w:proofErr w:type="gramStart"/>
      <w:r>
        <w:t>трудовая  книжка</w:t>
      </w:r>
      <w:proofErr w:type="gramEnd"/>
      <w:r>
        <w:t xml:space="preserve">  и  (или) сведения о трудовой деятельности (за исключением</w:t>
      </w:r>
    </w:p>
    <w:p w:rsidR="00825F7A" w:rsidRDefault="00825F7A">
      <w:pPr>
        <w:pStyle w:val="ConsPlusNonformat"/>
        <w:jc w:val="both"/>
      </w:pPr>
      <w:r>
        <w:t>случаев, если трудовой договор заключается впервые);</w:t>
      </w:r>
    </w:p>
    <w:p w:rsidR="00825F7A" w:rsidRDefault="00825F7A">
      <w:pPr>
        <w:pStyle w:val="ConsPlusNonformat"/>
        <w:jc w:val="both"/>
      </w:pPr>
      <w:proofErr w:type="gramStart"/>
      <w:r>
        <w:t xml:space="preserve">документ,   </w:t>
      </w:r>
      <w:proofErr w:type="gramEnd"/>
      <w:r>
        <w:t xml:space="preserve"> подтверждающий    регистрацию    в   системе   индивидуального</w:t>
      </w:r>
    </w:p>
    <w:p w:rsidR="00825F7A" w:rsidRDefault="00825F7A">
      <w:pPr>
        <w:pStyle w:val="ConsPlusNonformat"/>
        <w:jc w:val="both"/>
      </w:pPr>
      <w:r>
        <w:t>(</w:t>
      </w:r>
      <w:proofErr w:type="gramStart"/>
      <w:r>
        <w:t>персонифицированного)  учета</w:t>
      </w:r>
      <w:proofErr w:type="gramEnd"/>
      <w:r>
        <w:t>,  в  том числе в форме электронного документа</w:t>
      </w:r>
    </w:p>
    <w:p w:rsidR="00825F7A" w:rsidRDefault="00825F7A">
      <w:pPr>
        <w:pStyle w:val="ConsPlusNonformat"/>
        <w:jc w:val="both"/>
      </w:pPr>
      <w:r>
        <w:t>(СНИЛС);</w:t>
      </w:r>
    </w:p>
    <w:p w:rsidR="00825F7A" w:rsidRDefault="00825F7A">
      <w:pPr>
        <w:pStyle w:val="ConsPlusNonformat"/>
        <w:jc w:val="both"/>
      </w:pPr>
      <w:proofErr w:type="gramStart"/>
      <w:r>
        <w:t>письменное  согласие</w:t>
      </w:r>
      <w:proofErr w:type="gramEnd"/>
      <w:r>
        <w:t xml:space="preserve">  одного  из  родителей (попечителя) для лиц, достигших</w:t>
      </w:r>
    </w:p>
    <w:p w:rsidR="00825F7A" w:rsidRDefault="00825F7A">
      <w:pPr>
        <w:pStyle w:val="ConsPlusNonformat"/>
        <w:jc w:val="both"/>
      </w:pPr>
      <w:r>
        <w:t xml:space="preserve">возраста  четырнадцати  лет  в  соответствии с </w:t>
      </w:r>
      <w:hyperlink r:id="rId16">
        <w:r>
          <w:rPr>
            <w:color w:val="0000FF"/>
          </w:rPr>
          <w:t>частью 3 статьи 63</w:t>
        </w:r>
      </w:hyperlink>
      <w:r>
        <w:t xml:space="preserve"> Трудового</w:t>
      </w:r>
    </w:p>
    <w:p w:rsidR="00825F7A" w:rsidRDefault="00825F7A">
      <w:pPr>
        <w:pStyle w:val="ConsPlusNonformat"/>
        <w:jc w:val="both"/>
      </w:pPr>
      <w:r>
        <w:t>кодекса Российской Федерации;</w:t>
      </w:r>
    </w:p>
    <w:p w:rsidR="00825F7A" w:rsidRDefault="00825F7A">
      <w:pPr>
        <w:pStyle w:val="ConsPlusNonformat"/>
        <w:jc w:val="both"/>
      </w:pPr>
      <w:proofErr w:type="gramStart"/>
      <w:r>
        <w:t>письменное  согласие</w:t>
      </w:r>
      <w:proofErr w:type="gramEnd"/>
      <w:r>
        <w:t xml:space="preserve">  органа  опеки  и  попечительства  или иного законного</w:t>
      </w:r>
    </w:p>
    <w:p w:rsidR="00825F7A" w:rsidRDefault="00825F7A">
      <w:pPr>
        <w:pStyle w:val="ConsPlusNonformat"/>
        <w:jc w:val="both"/>
      </w:pPr>
      <w:proofErr w:type="gramStart"/>
      <w:r>
        <w:t>представителя  для</w:t>
      </w:r>
      <w:proofErr w:type="gramEnd"/>
      <w:r>
        <w:t xml:space="preserve">  лиц, достигших возраста четырнадцати лет, относящихся к</w:t>
      </w:r>
    </w:p>
    <w:p w:rsidR="00825F7A" w:rsidRDefault="00825F7A">
      <w:pPr>
        <w:pStyle w:val="ConsPlusNonformat"/>
        <w:jc w:val="both"/>
      </w:pPr>
      <w:proofErr w:type="gramStart"/>
      <w:r>
        <w:t>категории  детей</w:t>
      </w:r>
      <w:proofErr w:type="gramEnd"/>
      <w:r>
        <w:t>-сирот  и  детей,  оставшихся  без  попечения  родителей  в</w:t>
      </w:r>
    </w:p>
    <w:p w:rsidR="00825F7A" w:rsidRDefault="00825F7A">
      <w:pPr>
        <w:pStyle w:val="ConsPlusNonformat"/>
        <w:jc w:val="both"/>
      </w:pPr>
      <w:r>
        <w:t xml:space="preserve">соответствии  с  </w:t>
      </w:r>
      <w:hyperlink r:id="rId17">
        <w:r>
          <w:rPr>
            <w:color w:val="0000FF"/>
          </w:rPr>
          <w:t>частью 4 статьи 63</w:t>
        </w:r>
      </w:hyperlink>
      <w:r>
        <w:t xml:space="preserve"> Трудового кодекса Российской Федерации;</w:t>
      </w:r>
    </w:p>
    <w:p w:rsidR="00825F7A" w:rsidRDefault="00825F7A">
      <w:pPr>
        <w:pStyle w:val="ConsPlusNonformat"/>
        <w:jc w:val="both"/>
      </w:pPr>
      <w:proofErr w:type="gramStart"/>
      <w:r>
        <w:t>справка  из</w:t>
      </w:r>
      <w:proofErr w:type="gramEnd"/>
      <w:r>
        <w:t xml:space="preserve">  организации,  осуществляющей  образовательную деятельность, об</w:t>
      </w:r>
    </w:p>
    <w:p w:rsidR="00825F7A" w:rsidRDefault="00825F7A">
      <w:pPr>
        <w:pStyle w:val="ConsPlusNonformat"/>
        <w:jc w:val="both"/>
      </w:pPr>
      <w:r>
        <w:lastRenderedPageBreak/>
        <w:t>обучении несовершеннолетнего;</w:t>
      </w:r>
    </w:p>
    <w:p w:rsidR="00825F7A" w:rsidRDefault="00825F7A">
      <w:pPr>
        <w:pStyle w:val="ConsPlusNonformat"/>
        <w:jc w:val="both"/>
      </w:pPr>
      <w:proofErr w:type="gramStart"/>
      <w:r>
        <w:t>медицинская  справка</w:t>
      </w:r>
      <w:proofErr w:type="gramEnd"/>
      <w:r>
        <w:t xml:space="preserve">  о  состоянии здоровья несовершеннолетнего с указанием</w:t>
      </w:r>
    </w:p>
    <w:p w:rsidR="00825F7A" w:rsidRDefault="00825F7A">
      <w:pPr>
        <w:pStyle w:val="ConsPlusNonformat"/>
        <w:jc w:val="both"/>
      </w:pPr>
      <w:r>
        <w:t>допуска к выбранному виду работ (</w:t>
      </w:r>
      <w:hyperlink r:id="rId18">
        <w:r>
          <w:rPr>
            <w:color w:val="0000FF"/>
          </w:rPr>
          <w:t>форма</w:t>
        </w:r>
      </w:hyperlink>
      <w:r>
        <w:t xml:space="preserve"> N 086/у </w:t>
      </w:r>
      <w:hyperlink w:anchor="P307">
        <w:r>
          <w:rPr>
            <w:color w:val="0000FF"/>
          </w:rPr>
          <w:t>&lt;4&gt;</w:t>
        </w:r>
      </w:hyperlink>
      <w:r>
        <w:t>).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1" w:name="P304"/>
      <w:bookmarkEnd w:id="21"/>
      <w:r>
        <w:t>&lt;1&gt; Идентификационный номер налогоплательщика.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2" w:name="P305"/>
      <w:bookmarkEnd w:id="22"/>
      <w:r>
        <w:t>&lt;2&gt; Страховой номер индивидуального лицевого счета.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3" w:name="P306"/>
      <w:bookmarkEnd w:id="23"/>
      <w:r>
        <w:t>&lt;3&gt; Банковский идентификационный код.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4" w:name="P307"/>
      <w:bookmarkEnd w:id="24"/>
      <w:r>
        <w:t xml:space="preserve">&lt;4&gt; </w:t>
      </w:r>
      <w:hyperlink r:id="rId19">
        <w:r>
          <w:rPr>
            <w:color w:val="0000FF"/>
          </w:rPr>
          <w:t>Приложение N 19</w:t>
        </w:r>
      </w:hyperlink>
      <w: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порядок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2024 г., регистрационный N 78223).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  <w:outlineLvl w:val="1"/>
      </w:pPr>
      <w:r>
        <w:t>Приложение N 2</w:t>
      </w:r>
    </w:p>
    <w:p w:rsidR="00825F7A" w:rsidRDefault="00825F7A">
      <w:pPr>
        <w:pStyle w:val="ConsPlusNormal"/>
        <w:jc w:val="right"/>
      </w:pPr>
      <w:r>
        <w:t>к Стандарту деятельности</w:t>
      </w:r>
    </w:p>
    <w:p w:rsidR="00825F7A" w:rsidRDefault="00825F7A">
      <w:pPr>
        <w:pStyle w:val="ConsPlusNormal"/>
        <w:jc w:val="right"/>
      </w:pPr>
      <w:r>
        <w:t>по осуществлению полномочия в сфере</w:t>
      </w:r>
    </w:p>
    <w:p w:rsidR="00825F7A" w:rsidRDefault="00825F7A">
      <w:pPr>
        <w:pStyle w:val="ConsPlusNormal"/>
        <w:jc w:val="right"/>
      </w:pPr>
      <w:r>
        <w:t>занятости населения по организации</w:t>
      </w:r>
    </w:p>
    <w:p w:rsidR="00825F7A" w:rsidRDefault="00825F7A">
      <w:pPr>
        <w:pStyle w:val="ConsPlusNormal"/>
        <w:jc w:val="right"/>
      </w:pPr>
      <w:r>
        <w:t>временного трудоустройства</w:t>
      </w:r>
    </w:p>
    <w:p w:rsidR="00825F7A" w:rsidRDefault="00825F7A">
      <w:pPr>
        <w:pStyle w:val="ConsPlusNormal"/>
        <w:jc w:val="right"/>
      </w:pPr>
      <w:r>
        <w:t>несовершеннолетних граждан в возрасте</w:t>
      </w:r>
    </w:p>
    <w:p w:rsidR="00825F7A" w:rsidRDefault="00825F7A">
      <w:pPr>
        <w:pStyle w:val="ConsPlusNormal"/>
        <w:jc w:val="right"/>
      </w:pPr>
      <w:r>
        <w:t>от 14 до 18 лет в свободное от учебы</w:t>
      </w:r>
    </w:p>
    <w:p w:rsidR="00825F7A" w:rsidRDefault="00825F7A">
      <w:pPr>
        <w:pStyle w:val="ConsPlusNormal"/>
        <w:jc w:val="right"/>
      </w:pPr>
      <w:r>
        <w:t>время, утвержденному приказом</w:t>
      </w:r>
    </w:p>
    <w:p w:rsidR="00825F7A" w:rsidRDefault="00825F7A">
      <w:pPr>
        <w:pStyle w:val="ConsPlusNormal"/>
        <w:jc w:val="right"/>
      </w:pPr>
      <w:r>
        <w:t>Министерства труда и социальной защиты</w:t>
      </w:r>
    </w:p>
    <w:p w:rsidR="00825F7A" w:rsidRDefault="00825F7A">
      <w:pPr>
        <w:pStyle w:val="ConsPlusNormal"/>
        <w:jc w:val="right"/>
      </w:pPr>
      <w:r>
        <w:t>Российской Федерации</w:t>
      </w:r>
    </w:p>
    <w:p w:rsidR="00825F7A" w:rsidRDefault="00825F7A">
      <w:pPr>
        <w:pStyle w:val="ConsPlusNormal"/>
        <w:jc w:val="right"/>
      </w:pPr>
      <w:r>
        <w:t>от 22 ноября 2024 г. N 629н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</w:pPr>
      <w:r>
        <w:t>Рекомендуемый образец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nformat"/>
        <w:jc w:val="both"/>
      </w:pPr>
      <w:bookmarkStart w:id="25" w:name="P327"/>
      <w:bookmarkEnd w:id="25"/>
      <w:r>
        <w:t xml:space="preserve">                                  Анкета</w:t>
      </w:r>
    </w:p>
    <w:p w:rsidR="00825F7A" w:rsidRDefault="00825F7A">
      <w:pPr>
        <w:pStyle w:val="ConsPlusNonformat"/>
        <w:jc w:val="both"/>
      </w:pPr>
      <w:r>
        <w:t xml:space="preserve">               несовершеннолетнего гражданина, обращающегося</w:t>
      </w:r>
    </w:p>
    <w:p w:rsidR="00825F7A" w:rsidRDefault="00825F7A">
      <w:pPr>
        <w:pStyle w:val="ConsPlusNonformat"/>
        <w:jc w:val="both"/>
      </w:pPr>
      <w:r>
        <w:t xml:space="preserve">            с заявлением о предоставлении меры государственной</w:t>
      </w:r>
    </w:p>
    <w:p w:rsidR="00825F7A" w:rsidRDefault="00825F7A">
      <w:pPr>
        <w:pStyle w:val="ConsPlusNonformat"/>
        <w:jc w:val="both"/>
      </w:pPr>
      <w:r>
        <w:t xml:space="preserve">            поддержки по организации временного трудоустройства</w:t>
      </w:r>
    </w:p>
    <w:p w:rsidR="00825F7A" w:rsidRDefault="00825F7A">
      <w:pPr>
        <w:pStyle w:val="ConsPlusNonformat"/>
        <w:jc w:val="both"/>
      </w:pPr>
      <w:r>
        <w:t xml:space="preserve">           несовершеннолетних граждан в возрасте от 14 до 18 лет</w:t>
      </w:r>
    </w:p>
    <w:p w:rsidR="00825F7A" w:rsidRDefault="00825F7A">
      <w:pPr>
        <w:pStyle w:val="ConsPlusNonformat"/>
        <w:jc w:val="both"/>
      </w:pPr>
      <w:r>
        <w:t xml:space="preserve">                        в свободное от учебы время</w:t>
      </w:r>
    </w:p>
    <w:p w:rsidR="00825F7A" w:rsidRDefault="00825F7A">
      <w:pPr>
        <w:pStyle w:val="ConsPlusNonformat"/>
        <w:jc w:val="both"/>
      </w:pPr>
    </w:p>
    <w:p w:rsidR="00825F7A" w:rsidRDefault="00825F7A">
      <w:pPr>
        <w:pStyle w:val="ConsPlusNonformat"/>
        <w:jc w:val="both"/>
      </w:pPr>
      <w:r>
        <w:t>Фото (не обязательно)</w:t>
      </w:r>
    </w:p>
    <w:p w:rsidR="00825F7A" w:rsidRDefault="00825F7A">
      <w:pPr>
        <w:pStyle w:val="ConsPlusNonformat"/>
        <w:jc w:val="both"/>
      </w:pPr>
    </w:p>
    <w:p w:rsidR="00825F7A" w:rsidRDefault="00825F7A">
      <w:pPr>
        <w:pStyle w:val="ConsPlusNonformat"/>
        <w:jc w:val="both"/>
      </w:pPr>
      <w:r>
        <w:t>1. Фамилия, имя, отчество (при наличии) ___________________________________</w:t>
      </w:r>
    </w:p>
    <w:p w:rsidR="00825F7A" w:rsidRDefault="00825F7A">
      <w:pPr>
        <w:pStyle w:val="ConsPlusNonformat"/>
        <w:jc w:val="both"/>
      </w:pPr>
      <w:r>
        <w:t>2. Дата рождения __________________________________________________________</w:t>
      </w:r>
    </w:p>
    <w:p w:rsidR="00825F7A" w:rsidRDefault="00825F7A">
      <w:pPr>
        <w:pStyle w:val="ConsPlusNonformat"/>
        <w:jc w:val="both"/>
      </w:pPr>
      <w:r>
        <w:t>3. Возраст ________________ (полных лет)</w:t>
      </w:r>
    </w:p>
    <w:p w:rsidR="00825F7A" w:rsidRDefault="00825F7A">
      <w:pPr>
        <w:pStyle w:val="ConsPlusNonformat"/>
        <w:jc w:val="both"/>
      </w:pPr>
      <w:r>
        <w:t>4. Пол ____________________________________________________________________</w:t>
      </w:r>
    </w:p>
    <w:p w:rsidR="00825F7A" w:rsidRDefault="00825F7A">
      <w:pPr>
        <w:pStyle w:val="ConsPlusNonformat"/>
        <w:jc w:val="both"/>
      </w:pPr>
      <w:r>
        <w:t>5. Гражданство ____________________________________________________________</w:t>
      </w:r>
    </w:p>
    <w:p w:rsidR="00825F7A" w:rsidRDefault="00825F7A">
      <w:pPr>
        <w:pStyle w:val="ConsPlusNonformat"/>
        <w:jc w:val="both"/>
      </w:pPr>
      <w:r>
        <w:t>6. Место жительства/пребывания:</w:t>
      </w:r>
    </w:p>
    <w:p w:rsidR="00825F7A" w:rsidRDefault="00825F7A">
      <w:pPr>
        <w:pStyle w:val="ConsPlusNonformat"/>
        <w:jc w:val="both"/>
      </w:pPr>
      <w:r>
        <w:t xml:space="preserve">    6.1. Субъект Российской Федерации _____________________________________</w:t>
      </w:r>
    </w:p>
    <w:p w:rsidR="00825F7A" w:rsidRDefault="00825F7A">
      <w:pPr>
        <w:pStyle w:val="ConsPlusNonformat"/>
        <w:jc w:val="both"/>
      </w:pPr>
      <w:r>
        <w:t xml:space="preserve">    6.2. Район, населенный пункт __________________________________________</w:t>
      </w:r>
    </w:p>
    <w:p w:rsidR="00825F7A" w:rsidRDefault="00825F7A">
      <w:pPr>
        <w:pStyle w:val="ConsPlusNonformat"/>
        <w:jc w:val="both"/>
      </w:pPr>
      <w:r>
        <w:lastRenderedPageBreak/>
        <w:t>7. Предпочтительный способ получения предложений от работодателей и связи с</w:t>
      </w:r>
    </w:p>
    <w:p w:rsidR="00825F7A" w:rsidRDefault="00825F7A">
      <w:pPr>
        <w:pStyle w:val="ConsPlusNonformat"/>
        <w:jc w:val="both"/>
      </w:pPr>
      <w:r>
        <w:t>ними (выбрать варианты, которые будут доступны для просмотра работодателю):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телефон (указать номер)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электронная почта (указать адрес)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социальные сети, </w:t>
      </w:r>
      <w:proofErr w:type="gramStart"/>
      <w:r>
        <w:t>мессенджеры  (</w:t>
      </w:r>
      <w:proofErr w:type="gramEnd"/>
      <w:r>
        <w:t>указать  наименование  и  контактную</w:t>
      </w:r>
    </w:p>
    <w:p w:rsidR="00825F7A" w:rsidRDefault="00825F7A">
      <w:pPr>
        <w:pStyle w:val="ConsPlusNonformat"/>
        <w:jc w:val="both"/>
      </w:pPr>
      <w:r>
        <w:t xml:space="preserve">    └─┘ информацию)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уведомления в личный кабинет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>8. Желаемая сфера деятельности ____________________________________________</w:t>
      </w:r>
    </w:p>
    <w:p w:rsidR="00825F7A" w:rsidRDefault="00825F7A">
      <w:pPr>
        <w:pStyle w:val="ConsPlusNonformat"/>
        <w:jc w:val="both"/>
      </w:pPr>
      <w:r>
        <w:t>9. Желаемая должность (не обязательно) ____________________________________</w:t>
      </w:r>
    </w:p>
    <w:p w:rsidR="00825F7A" w:rsidRDefault="00825F7A">
      <w:pPr>
        <w:pStyle w:val="ConsPlusNonformat"/>
        <w:jc w:val="both"/>
      </w:pPr>
      <w:r>
        <w:t>10. Форма занятости:</w:t>
      </w:r>
    </w:p>
    <w:p w:rsidR="00825F7A" w:rsidRDefault="00825F7A">
      <w:pPr>
        <w:pStyle w:val="ConsPlusNonformat"/>
        <w:jc w:val="both"/>
      </w:pPr>
      <w:r>
        <w:t xml:space="preserve">    10.1. График работы (укажите удобное для работы время): _______________</w:t>
      </w:r>
    </w:p>
    <w:p w:rsidR="00825F7A" w:rsidRDefault="00825F7A">
      <w:pPr>
        <w:pStyle w:val="ConsPlusNonformat"/>
        <w:jc w:val="both"/>
      </w:pPr>
      <w:r>
        <w:t xml:space="preserve">    10.2. Тип занятости (выбрать значения):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временная работа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стажировка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сезонная работа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дистанционная (удаленная) работа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>11. Желаемый размер заработной платы (не обязательно):</w:t>
      </w:r>
    </w:p>
    <w:p w:rsidR="00825F7A" w:rsidRDefault="00825F7A">
      <w:pPr>
        <w:pStyle w:val="ConsPlusNonformat"/>
        <w:jc w:val="both"/>
      </w:pPr>
      <w:r>
        <w:t xml:space="preserve">    11.1. От _______________ рублей</w:t>
      </w:r>
    </w:p>
    <w:p w:rsidR="00825F7A" w:rsidRDefault="00825F7A">
      <w:pPr>
        <w:pStyle w:val="ConsPlusNonformat"/>
        <w:jc w:val="both"/>
      </w:pPr>
      <w:r>
        <w:t xml:space="preserve">    11.2. До _______________ рублей</w:t>
      </w:r>
    </w:p>
    <w:p w:rsidR="00825F7A" w:rsidRDefault="00825F7A">
      <w:pPr>
        <w:pStyle w:val="ConsPlusNonformat"/>
        <w:jc w:val="both"/>
      </w:pPr>
      <w:r>
        <w:t>12. Готов (готова) приступить к работе с __________________________________</w:t>
      </w:r>
    </w:p>
    <w:p w:rsidR="00825F7A" w:rsidRDefault="00825F7A">
      <w:pPr>
        <w:pStyle w:val="ConsPlusNonformat"/>
        <w:jc w:val="both"/>
      </w:pPr>
      <w:r>
        <w:t>13. Сведения об образовании:</w:t>
      </w:r>
    </w:p>
    <w:p w:rsidR="00825F7A" w:rsidRDefault="00825F7A">
      <w:pPr>
        <w:pStyle w:val="ConsPlusNonformat"/>
        <w:jc w:val="both"/>
      </w:pPr>
      <w:r>
        <w:t xml:space="preserve">    13.1. Уровень образования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нет основного общего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основное общее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среднее общее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среднее профессиональное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13.2. Наименование образовательной организации ________________________</w:t>
      </w:r>
    </w:p>
    <w:p w:rsidR="00825F7A" w:rsidRDefault="00825F7A">
      <w:pPr>
        <w:pStyle w:val="ConsPlusNonformat"/>
        <w:jc w:val="both"/>
      </w:pPr>
      <w:r>
        <w:t xml:space="preserve">    13.3. Год окончания обучения 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13.4. В настоящее время являюсь обучающимся: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общеобразовательной организации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профессиональной образовательной организации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образовательной организации высшего образования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>14. Сведения о предыдущей работе (необязательно):</w:t>
      </w:r>
    </w:p>
    <w:p w:rsidR="00825F7A" w:rsidRDefault="00825F7A">
      <w:pPr>
        <w:pStyle w:val="ConsPlusNonformat"/>
        <w:jc w:val="both"/>
      </w:pPr>
      <w:r>
        <w:t xml:space="preserve">    14.1. Наименование работодателя _______________________________________</w:t>
      </w:r>
    </w:p>
    <w:p w:rsidR="00825F7A" w:rsidRDefault="00825F7A">
      <w:pPr>
        <w:pStyle w:val="ConsPlusNonformat"/>
        <w:jc w:val="both"/>
      </w:pPr>
      <w:r>
        <w:t xml:space="preserve">                                        полное наименование организации/</w:t>
      </w:r>
    </w:p>
    <w:p w:rsidR="00825F7A" w:rsidRDefault="00825F7A">
      <w:pPr>
        <w:pStyle w:val="ConsPlusNonformat"/>
        <w:jc w:val="both"/>
      </w:pPr>
      <w:r>
        <w:lastRenderedPageBreak/>
        <w:t xml:space="preserve">                                      фамилия, имя отчество (при наличии)</w:t>
      </w:r>
    </w:p>
    <w:p w:rsidR="00825F7A" w:rsidRDefault="00825F7A">
      <w:pPr>
        <w:pStyle w:val="ConsPlusNonformat"/>
        <w:jc w:val="both"/>
      </w:pPr>
      <w:r>
        <w:t xml:space="preserve">                                        индивидуального предпринимателя,</w:t>
      </w:r>
    </w:p>
    <w:p w:rsidR="00825F7A" w:rsidRDefault="00825F7A">
      <w:pPr>
        <w:pStyle w:val="ConsPlusNonformat"/>
        <w:jc w:val="both"/>
      </w:pPr>
      <w:r>
        <w:t xml:space="preserve">                                            иного физического лица</w:t>
      </w:r>
    </w:p>
    <w:p w:rsidR="00825F7A" w:rsidRDefault="00825F7A">
      <w:pPr>
        <w:pStyle w:val="ConsPlusNonformat"/>
        <w:jc w:val="both"/>
      </w:pPr>
      <w:r>
        <w:t xml:space="preserve">    14.2. Наименование торговой марки (бренда) ____________________________</w:t>
      </w:r>
    </w:p>
    <w:p w:rsidR="00825F7A" w:rsidRDefault="00825F7A">
      <w:pPr>
        <w:pStyle w:val="ConsPlusNonformat"/>
        <w:jc w:val="both"/>
      </w:pPr>
      <w:r>
        <w:t xml:space="preserve">    14.3. Профессия (должность, специальность) ____________________________</w:t>
      </w:r>
    </w:p>
    <w:p w:rsidR="00825F7A" w:rsidRDefault="00825F7A">
      <w:pPr>
        <w:pStyle w:val="ConsPlusNonformat"/>
        <w:jc w:val="both"/>
      </w:pPr>
      <w:r>
        <w:t xml:space="preserve">    14.4. Сфера деятельности (специализация) ______________________________</w:t>
      </w:r>
    </w:p>
    <w:p w:rsidR="00825F7A" w:rsidRDefault="00825F7A">
      <w:pPr>
        <w:pStyle w:val="ConsPlusNonformat"/>
        <w:jc w:val="both"/>
      </w:pPr>
      <w:r>
        <w:t xml:space="preserve">    14.5. Должностные обязанности 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14.6. Личностные качества 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14.7. Знания 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14.8. Навыки, умения 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14.9. Используемые инструменты, оборудование __________________________</w:t>
      </w:r>
    </w:p>
    <w:p w:rsidR="00825F7A" w:rsidRDefault="00825F7A">
      <w:pPr>
        <w:pStyle w:val="ConsPlusNonformat"/>
        <w:jc w:val="both"/>
      </w:pPr>
      <w:r>
        <w:t xml:space="preserve">    14.10. Период работы:</w:t>
      </w:r>
    </w:p>
    <w:p w:rsidR="00825F7A" w:rsidRDefault="00825F7A">
      <w:pPr>
        <w:pStyle w:val="ConsPlusNonformat"/>
        <w:jc w:val="both"/>
      </w:pPr>
      <w:r>
        <w:t xml:space="preserve">       14.10.1. Начало _______________________________</w:t>
      </w:r>
    </w:p>
    <w:p w:rsidR="00825F7A" w:rsidRDefault="00825F7A">
      <w:pPr>
        <w:pStyle w:val="ConsPlusNonformat"/>
        <w:jc w:val="both"/>
      </w:pPr>
      <w:r>
        <w:t xml:space="preserve">       14.10.2. Окончание ____________________________</w:t>
      </w:r>
    </w:p>
    <w:p w:rsidR="00825F7A" w:rsidRDefault="00825F7A">
      <w:pPr>
        <w:pStyle w:val="ConsPlusNonformat"/>
        <w:jc w:val="both"/>
      </w:pPr>
      <w:r>
        <w:t xml:space="preserve">15.  </w:t>
      </w:r>
      <w:proofErr w:type="gramStart"/>
      <w:r>
        <w:t>Сведения  о</w:t>
      </w:r>
      <w:proofErr w:type="gramEnd"/>
      <w:r>
        <w:t xml:space="preserve"> повышении квалификации (курсы, дополнительное образование)</w:t>
      </w:r>
    </w:p>
    <w:p w:rsidR="00825F7A" w:rsidRDefault="00825F7A">
      <w:pPr>
        <w:pStyle w:val="ConsPlusNonformat"/>
        <w:jc w:val="both"/>
      </w:pPr>
      <w:r>
        <w:t>(не обязательно):</w:t>
      </w:r>
    </w:p>
    <w:p w:rsidR="00825F7A" w:rsidRDefault="00825F7A">
      <w:pPr>
        <w:pStyle w:val="ConsPlusNonformat"/>
        <w:jc w:val="both"/>
      </w:pPr>
      <w:r>
        <w:t xml:space="preserve">    15.1. Название курса 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    15.2. Наименование образовательной организации ________________________</w:t>
      </w:r>
    </w:p>
    <w:p w:rsidR="00825F7A" w:rsidRDefault="00825F7A">
      <w:pPr>
        <w:pStyle w:val="ConsPlusNonformat"/>
        <w:jc w:val="both"/>
      </w:pPr>
      <w:r>
        <w:t xml:space="preserve">    15.3. Год окончания ___________________________________________________</w:t>
      </w:r>
    </w:p>
    <w:p w:rsidR="00825F7A" w:rsidRDefault="00825F7A">
      <w:pPr>
        <w:pStyle w:val="ConsPlusNonformat"/>
        <w:jc w:val="both"/>
      </w:pPr>
      <w:r>
        <w:t>16. Знание иностранных языков (не обязательно):</w:t>
      </w:r>
    </w:p>
    <w:p w:rsidR="00825F7A" w:rsidRDefault="00825F7A">
      <w:pPr>
        <w:pStyle w:val="ConsPlusNonformat"/>
        <w:jc w:val="both"/>
      </w:pPr>
      <w:r>
        <w:t xml:space="preserve">    16.1. Название иностранного языка _____________________________________</w:t>
      </w:r>
    </w:p>
    <w:p w:rsidR="00825F7A" w:rsidRDefault="00825F7A">
      <w:pPr>
        <w:pStyle w:val="ConsPlusNonformat"/>
        <w:jc w:val="both"/>
      </w:pPr>
      <w:r>
        <w:t xml:space="preserve">    16.2. Уровень владения ________________________________________________</w:t>
      </w:r>
    </w:p>
    <w:p w:rsidR="00825F7A" w:rsidRDefault="00825F7A">
      <w:pPr>
        <w:pStyle w:val="ConsPlusNonformat"/>
        <w:jc w:val="both"/>
      </w:pPr>
      <w:r>
        <w:t>17. Ключевые навыки (не обязательно) ______________________________________</w:t>
      </w:r>
    </w:p>
    <w:p w:rsidR="00825F7A" w:rsidRDefault="00825F7A">
      <w:pPr>
        <w:pStyle w:val="ConsPlusNonformat"/>
        <w:jc w:val="both"/>
      </w:pPr>
      <w:r>
        <w:t>18. Профессиональные качества (не обязательно) ____________________________</w:t>
      </w:r>
    </w:p>
    <w:p w:rsidR="00825F7A" w:rsidRDefault="00825F7A">
      <w:pPr>
        <w:pStyle w:val="ConsPlusNonformat"/>
        <w:jc w:val="both"/>
      </w:pPr>
      <w:r>
        <w:t>19. Конкурсы и достижения (не обязательно) ________________________________</w:t>
      </w:r>
    </w:p>
    <w:p w:rsidR="00825F7A" w:rsidRDefault="00825F7A">
      <w:pPr>
        <w:pStyle w:val="ConsPlusNonformat"/>
        <w:jc w:val="both"/>
      </w:pPr>
      <w:r>
        <w:t>20. Иные документы (при наличии):</w:t>
      </w:r>
    </w:p>
    <w:p w:rsidR="00825F7A" w:rsidRDefault="00825F7A">
      <w:pPr>
        <w:pStyle w:val="ConsPlusNonformat"/>
        <w:jc w:val="both"/>
      </w:pPr>
      <w:r>
        <w:t xml:space="preserve">    20.1. Медицинская книжка</w:t>
      </w:r>
    </w:p>
    <w:p w:rsidR="00825F7A" w:rsidRDefault="00825F7A">
      <w:pPr>
        <w:pStyle w:val="ConsPlusNonformat"/>
        <w:jc w:val="both"/>
      </w:pPr>
      <w:r>
        <w:t xml:space="preserve">    20.2. Сертификаты, удостоверения</w:t>
      </w:r>
    </w:p>
    <w:p w:rsidR="00825F7A" w:rsidRDefault="00825F7A">
      <w:pPr>
        <w:pStyle w:val="ConsPlusNonformat"/>
        <w:jc w:val="both"/>
      </w:pPr>
      <w:r>
        <w:t>21. Социальное положение (при наличии):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инвалид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 xml:space="preserve">    ┌─┐</w:t>
      </w:r>
    </w:p>
    <w:p w:rsidR="00825F7A" w:rsidRDefault="00825F7A">
      <w:pPr>
        <w:pStyle w:val="ConsPlusNonformat"/>
        <w:jc w:val="both"/>
      </w:pPr>
      <w:r>
        <w:t xml:space="preserve">    │ │ ребенок-сирота, ребенок, оставшийся без попечения родителей</w:t>
      </w:r>
    </w:p>
    <w:p w:rsidR="00825F7A" w:rsidRDefault="00825F7A">
      <w:pPr>
        <w:pStyle w:val="ConsPlusNonformat"/>
        <w:jc w:val="both"/>
      </w:pPr>
      <w:r>
        <w:t xml:space="preserve">    └─┘</w:t>
      </w:r>
    </w:p>
    <w:p w:rsidR="00825F7A" w:rsidRDefault="00825F7A">
      <w:pPr>
        <w:pStyle w:val="ConsPlusNonformat"/>
        <w:jc w:val="both"/>
      </w:pPr>
      <w:r>
        <w:t>22. Дополнительная информация к анкете (необязательно) ____________________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  <w:outlineLvl w:val="1"/>
      </w:pPr>
      <w:r>
        <w:t>Приложение N 3</w:t>
      </w:r>
    </w:p>
    <w:p w:rsidR="00825F7A" w:rsidRDefault="00825F7A">
      <w:pPr>
        <w:pStyle w:val="ConsPlusNormal"/>
        <w:jc w:val="right"/>
      </w:pPr>
      <w:r>
        <w:t>к Стандарту деятельности</w:t>
      </w:r>
    </w:p>
    <w:p w:rsidR="00825F7A" w:rsidRDefault="00825F7A">
      <w:pPr>
        <w:pStyle w:val="ConsPlusNormal"/>
        <w:jc w:val="right"/>
      </w:pPr>
      <w:r>
        <w:t>по осуществлению полномочия в сфере</w:t>
      </w:r>
    </w:p>
    <w:p w:rsidR="00825F7A" w:rsidRDefault="00825F7A">
      <w:pPr>
        <w:pStyle w:val="ConsPlusNormal"/>
        <w:jc w:val="right"/>
      </w:pPr>
      <w:r>
        <w:t>занятости населения по организации</w:t>
      </w:r>
    </w:p>
    <w:p w:rsidR="00825F7A" w:rsidRDefault="00825F7A">
      <w:pPr>
        <w:pStyle w:val="ConsPlusNormal"/>
        <w:jc w:val="right"/>
      </w:pPr>
      <w:r>
        <w:t>временного трудоустройства</w:t>
      </w:r>
    </w:p>
    <w:p w:rsidR="00825F7A" w:rsidRDefault="00825F7A">
      <w:pPr>
        <w:pStyle w:val="ConsPlusNormal"/>
        <w:jc w:val="right"/>
      </w:pPr>
      <w:r>
        <w:t>несовершеннолетних граждан в возрасте</w:t>
      </w:r>
    </w:p>
    <w:p w:rsidR="00825F7A" w:rsidRDefault="00825F7A">
      <w:pPr>
        <w:pStyle w:val="ConsPlusNormal"/>
        <w:jc w:val="right"/>
      </w:pPr>
      <w:r>
        <w:t>от 14 до 18 лет в свободное от учебы</w:t>
      </w:r>
    </w:p>
    <w:p w:rsidR="00825F7A" w:rsidRDefault="00825F7A">
      <w:pPr>
        <w:pStyle w:val="ConsPlusNormal"/>
        <w:jc w:val="right"/>
      </w:pPr>
      <w:r>
        <w:t>время, утвержденному приказом</w:t>
      </w:r>
    </w:p>
    <w:p w:rsidR="00825F7A" w:rsidRDefault="00825F7A">
      <w:pPr>
        <w:pStyle w:val="ConsPlusNormal"/>
        <w:jc w:val="right"/>
      </w:pPr>
      <w:r>
        <w:t>Министерства труда и социальной защиты</w:t>
      </w:r>
    </w:p>
    <w:p w:rsidR="00825F7A" w:rsidRDefault="00825F7A">
      <w:pPr>
        <w:pStyle w:val="ConsPlusNormal"/>
        <w:jc w:val="right"/>
      </w:pPr>
      <w:r>
        <w:t>Российской Федерации</w:t>
      </w:r>
    </w:p>
    <w:p w:rsidR="00825F7A" w:rsidRDefault="00825F7A">
      <w:pPr>
        <w:pStyle w:val="ConsPlusNormal"/>
        <w:jc w:val="right"/>
      </w:pPr>
      <w:r>
        <w:t>от 22 ноября 2024 г. N 629н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</w:pPr>
      <w:r>
        <w:t>Рекомендуемый образец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nformat"/>
        <w:jc w:val="both"/>
      </w:pPr>
      <w:bookmarkStart w:id="26" w:name="P463"/>
      <w:bookmarkEnd w:id="26"/>
      <w:r>
        <w:t xml:space="preserve">                                  Заявка</w:t>
      </w:r>
    </w:p>
    <w:p w:rsidR="00825F7A" w:rsidRDefault="00825F7A">
      <w:pPr>
        <w:pStyle w:val="ConsPlusNonformat"/>
        <w:jc w:val="both"/>
      </w:pPr>
      <w:r>
        <w:t xml:space="preserve">                 на организацию временного трудоустройства</w:t>
      </w:r>
    </w:p>
    <w:p w:rsidR="00825F7A" w:rsidRDefault="00825F7A">
      <w:pPr>
        <w:pStyle w:val="ConsPlusNonformat"/>
        <w:jc w:val="both"/>
      </w:pPr>
      <w:r>
        <w:t xml:space="preserve">           несовершеннолетних граждан в возрасте от 14 до 18 лет</w:t>
      </w:r>
    </w:p>
    <w:p w:rsidR="00825F7A" w:rsidRDefault="00825F7A">
      <w:pPr>
        <w:pStyle w:val="ConsPlusNonformat"/>
        <w:jc w:val="both"/>
      </w:pPr>
      <w:r>
        <w:t xml:space="preserve">                        в свободное от учебы время</w:t>
      </w:r>
    </w:p>
    <w:p w:rsidR="00825F7A" w:rsidRDefault="00825F7A">
      <w:pPr>
        <w:pStyle w:val="ConsPlusNonformat"/>
        <w:jc w:val="both"/>
      </w:pPr>
    </w:p>
    <w:p w:rsidR="00825F7A" w:rsidRDefault="00825F7A">
      <w:pPr>
        <w:pStyle w:val="ConsPlusNonformat"/>
        <w:jc w:val="both"/>
      </w:pPr>
      <w:r>
        <w:lastRenderedPageBreak/>
        <w:t>1. Сведения об организации, осуществляющей образовательную деятельность:</w:t>
      </w:r>
    </w:p>
    <w:p w:rsidR="00825F7A" w:rsidRDefault="00825F7A">
      <w:pPr>
        <w:pStyle w:val="ConsPlusNonformat"/>
        <w:jc w:val="both"/>
      </w:pPr>
      <w:proofErr w:type="gramStart"/>
      <w:r>
        <w:t xml:space="preserve">а)   </w:t>
      </w:r>
      <w:proofErr w:type="gramEnd"/>
      <w:r>
        <w:t>полное   наименование   организации,   осуществляющей  образовательную</w:t>
      </w:r>
    </w:p>
    <w:p w:rsidR="00825F7A" w:rsidRDefault="00825F7A">
      <w:pPr>
        <w:pStyle w:val="ConsPlusNonformat"/>
        <w:jc w:val="both"/>
      </w:pPr>
      <w:r>
        <w:t>деятельность ______________________________________________________________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б) ОГРН </w:t>
      </w:r>
      <w:hyperlink w:anchor="P493">
        <w:r>
          <w:rPr>
            <w:color w:val="0000FF"/>
          </w:rPr>
          <w:t>&lt;5&gt;</w:t>
        </w:r>
      </w:hyperlink>
      <w:r>
        <w:t xml:space="preserve"> _______________________________________________________________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в) ИНН </w:t>
      </w:r>
      <w:hyperlink w:anchor="P494">
        <w:r>
          <w:rPr>
            <w:color w:val="0000FF"/>
          </w:rPr>
          <w:t>&lt;6&gt;</w:t>
        </w:r>
      </w:hyperlink>
      <w:r>
        <w:t xml:space="preserve"> ________________________________________________________________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г) КПП </w:t>
      </w:r>
      <w:hyperlink w:anchor="P495">
        <w:r>
          <w:rPr>
            <w:color w:val="0000FF"/>
          </w:rPr>
          <w:t>&lt;7&gt;</w:t>
        </w:r>
      </w:hyperlink>
      <w:r>
        <w:t xml:space="preserve"> ________________________________________________________________</w:t>
      </w:r>
    </w:p>
    <w:p w:rsidR="00825F7A" w:rsidRDefault="00825F7A">
      <w:pPr>
        <w:pStyle w:val="ConsPlusNonformat"/>
        <w:jc w:val="both"/>
      </w:pPr>
      <w:r>
        <w:t>д) контактный телефон _____________________________________________________</w:t>
      </w:r>
    </w:p>
    <w:p w:rsidR="00825F7A" w:rsidRDefault="00825F7A">
      <w:pPr>
        <w:pStyle w:val="ConsPlusNonformat"/>
        <w:jc w:val="both"/>
      </w:pPr>
      <w:r>
        <w:t>е) адрес электронной почты ________________________________________________</w:t>
      </w:r>
    </w:p>
    <w:p w:rsidR="00825F7A" w:rsidRDefault="00825F7A">
      <w:pPr>
        <w:pStyle w:val="ConsPlusNonformat"/>
        <w:jc w:val="both"/>
      </w:pPr>
      <w:r>
        <w:t>2. Адрес в пределах места нахождения:</w:t>
      </w:r>
    </w:p>
    <w:p w:rsidR="00825F7A" w:rsidRDefault="00825F7A">
      <w:pPr>
        <w:pStyle w:val="ConsPlusNonformat"/>
        <w:jc w:val="both"/>
      </w:pPr>
      <w:r>
        <w:t>а) субъект Российской Федерации ___________________________________________</w:t>
      </w:r>
    </w:p>
    <w:p w:rsidR="00825F7A" w:rsidRDefault="00825F7A">
      <w:pPr>
        <w:pStyle w:val="ConsPlusNonformat"/>
        <w:jc w:val="both"/>
      </w:pPr>
      <w:r>
        <w:t>б) район, населенный пункт, улица _________________________________________</w:t>
      </w:r>
    </w:p>
    <w:p w:rsidR="00825F7A" w:rsidRDefault="00825F7A">
      <w:pPr>
        <w:pStyle w:val="ConsPlusNonformat"/>
        <w:jc w:val="both"/>
      </w:pPr>
      <w:r>
        <w:t>в) дом, корпус, строение __________________________________________________</w:t>
      </w:r>
    </w:p>
    <w:p w:rsidR="00825F7A" w:rsidRDefault="00825F7A">
      <w:pPr>
        <w:pStyle w:val="ConsPlusNonformat"/>
        <w:jc w:val="both"/>
      </w:pPr>
      <w:r>
        <w:t xml:space="preserve">3.  </w:t>
      </w:r>
      <w:proofErr w:type="gramStart"/>
      <w:r>
        <w:t>Сведения  о</w:t>
      </w:r>
      <w:proofErr w:type="gramEnd"/>
      <w:r>
        <w:t xml:space="preserve">  представителе  организации, осуществляющей образовательную</w:t>
      </w:r>
    </w:p>
    <w:p w:rsidR="00825F7A" w:rsidRDefault="00825F7A">
      <w:pPr>
        <w:pStyle w:val="ConsPlusNonformat"/>
        <w:jc w:val="both"/>
      </w:pPr>
      <w:r>
        <w:t>деятельность:</w:t>
      </w:r>
    </w:p>
    <w:p w:rsidR="00825F7A" w:rsidRDefault="00825F7A">
      <w:pPr>
        <w:pStyle w:val="ConsPlusNonformat"/>
        <w:jc w:val="both"/>
      </w:pPr>
      <w:r>
        <w:t>а) фамилия, имя, отчество (при наличии) ___________________________________</w:t>
      </w:r>
    </w:p>
    <w:p w:rsidR="00825F7A" w:rsidRDefault="00825F7A">
      <w:pPr>
        <w:pStyle w:val="ConsPlusNonformat"/>
        <w:jc w:val="both"/>
      </w:pPr>
      <w:r>
        <w:t>б) должность ______________________________________________________________</w:t>
      </w:r>
    </w:p>
    <w:p w:rsidR="00825F7A" w:rsidRDefault="00825F7A">
      <w:pPr>
        <w:pStyle w:val="ConsPlusNonformat"/>
        <w:jc w:val="both"/>
      </w:pPr>
      <w:r>
        <w:t>4. Общие сведения о временном трудоустройстве:</w:t>
      </w:r>
    </w:p>
    <w:p w:rsidR="00825F7A" w:rsidRDefault="00825F7A">
      <w:pPr>
        <w:pStyle w:val="ConsPlusNonformat"/>
        <w:jc w:val="both"/>
      </w:pPr>
      <w:r>
        <w:t>а) желаемый период временных работ ________________________________________</w:t>
      </w:r>
    </w:p>
    <w:p w:rsidR="00825F7A" w:rsidRDefault="00825F7A">
      <w:pPr>
        <w:pStyle w:val="ConsPlusNonformat"/>
        <w:jc w:val="both"/>
      </w:pPr>
      <w:r>
        <w:t>б) вид временных работ ____________________________________________________</w:t>
      </w:r>
    </w:p>
    <w:p w:rsidR="00825F7A" w:rsidRDefault="00825F7A">
      <w:pPr>
        <w:pStyle w:val="ConsPlusNonformat"/>
        <w:jc w:val="both"/>
      </w:pPr>
      <w:r>
        <w:t>в) количество предполагаемых участников временных работ ___________________</w:t>
      </w:r>
    </w:p>
    <w:p w:rsidR="00825F7A" w:rsidRDefault="00825F7A">
      <w:pPr>
        <w:pStyle w:val="ConsPlusNonformat"/>
        <w:jc w:val="both"/>
      </w:pPr>
      <w:r>
        <w:t>5. Место предоставления меры государственной поддержки:</w:t>
      </w:r>
    </w:p>
    <w:p w:rsidR="00825F7A" w:rsidRDefault="00825F7A">
      <w:pPr>
        <w:pStyle w:val="ConsPlusNonformat"/>
        <w:jc w:val="both"/>
      </w:pPr>
      <w:r>
        <w:t>а) субъект Российской Федерации ___________________________________________</w:t>
      </w:r>
    </w:p>
    <w:p w:rsidR="00825F7A" w:rsidRDefault="00825F7A">
      <w:pPr>
        <w:pStyle w:val="ConsPlusNonformat"/>
        <w:jc w:val="both"/>
      </w:pPr>
      <w:r>
        <w:t>б) центр занятости населения ______________________________________________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ind w:firstLine="540"/>
        <w:jc w:val="both"/>
      </w:pPr>
      <w:r>
        <w:t>--------------------------------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7" w:name="P493"/>
      <w:bookmarkEnd w:id="27"/>
      <w:r>
        <w:t>&lt;5&gt; Основной государственный регистрационный номер.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8" w:name="P494"/>
      <w:bookmarkEnd w:id="28"/>
      <w:r>
        <w:t>&lt;6&gt; Идентификационный номер налогоплательщика.</w:t>
      </w:r>
    </w:p>
    <w:p w:rsidR="00825F7A" w:rsidRDefault="00825F7A">
      <w:pPr>
        <w:pStyle w:val="ConsPlusNormal"/>
        <w:spacing w:before="220"/>
        <w:ind w:firstLine="540"/>
        <w:jc w:val="both"/>
      </w:pPr>
      <w:bookmarkStart w:id="29" w:name="P495"/>
      <w:bookmarkEnd w:id="29"/>
      <w:r>
        <w:t>&lt;7&gt; Код причины постановки на учет.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  <w:outlineLvl w:val="1"/>
      </w:pPr>
      <w:bookmarkStart w:id="30" w:name="P501"/>
      <w:bookmarkEnd w:id="30"/>
      <w:r>
        <w:t>Приложение N 4</w:t>
      </w:r>
    </w:p>
    <w:p w:rsidR="00825F7A" w:rsidRDefault="00825F7A">
      <w:pPr>
        <w:pStyle w:val="ConsPlusNormal"/>
        <w:jc w:val="right"/>
      </w:pPr>
      <w:r>
        <w:t>к Стандарту деятельности</w:t>
      </w:r>
    </w:p>
    <w:p w:rsidR="00825F7A" w:rsidRDefault="00825F7A">
      <w:pPr>
        <w:pStyle w:val="ConsPlusNormal"/>
        <w:jc w:val="right"/>
      </w:pPr>
      <w:r>
        <w:t>по осуществлению полномочия в сфере</w:t>
      </w:r>
    </w:p>
    <w:p w:rsidR="00825F7A" w:rsidRDefault="00825F7A">
      <w:pPr>
        <w:pStyle w:val="ConsPlusNormal"/>
        <w:jc w:val="right"/>
      </w:pPr>
      <w:r>
        <w:t>занятости населения по организации</w:t>
      </w:r>
    </w:p>
    <w:p w:rsidR="00825F7A" w:rsidRDefault="00825F7A">
      <w:pPr>
        <w:pStyle w:val="ConsPlusNormal"/>
        <w:jc w:val="right"/>
      </w:pPr>
      <w:r>
        <w:t>временного трудоустройства</w:t>
      </w:r>
    </w:p>
    <w:p w:rsidR="00825F7A" w:rsidRDefault="00825F7A">
      <w:pPr>
        <w:pStyle w:val="ConsPlusNormal"/>
        <w:jc w:val="right"/>
      </w:pPr>
      <w:r>
        <w:t>несовершеннолетних граждан в возрасте</w:t>
      </w:r>
    </w:p>
    <w:p w:rsidR="00825F7A" w:rsidRDefault="00825F7A">
      <w:pPr>
        <w:pStyle w:val="ConsPlusNormal"/>
        <w:jc w:val="right"/>
      </w:pPr>
      <w:r>
        <w:t>от 14 до 18 лет в свободное от учебы</w:t>
      </w:r>
    </w:p>
    <w:p w:rsidR="00825F7A" w:rsidRDefault="00825F7A">
      <w:pPr>
        <w:pStyle w:val="ConsPlusNormal"/>
        <w:jc w:val="right"/>
      </w:pPr>
      <w:r>
        <w:t>время, утвержденному приказом</w:t>
      </w:r>
    </w:p>
    <w:p w:rsidR="00825F7A" w:rsidRDefault="00825F7A">
      <w:pPr>
        <w:pStyle w:val="ConsPlusNormal"/>
        <w:jc w:val="right"/>
      </w:pPr>
      <w:r>
        <w:t>Министерства труда и социальной защиты</w:t>
      </w:r>
    </w:p>
    <w:p w:rsidR="00825F7A" w:rsidRDefault="00825F7A">
      <w:pPr>
        <w:pStyle w:val="ConsPlusNormal"/>
        <w:jc w:val="right"/>
      </w:pPr>
      <w:r>
        <w:t>Российской Федерации</w:t>
      </w:r>
    </w:p>
    <w:p w:rsidR="00825F7A" w:rsidRDefault="00825F7A">
      <w:pPr>
        <w:pStyle w:val="ConsPlusNormal"/>
        <w:jc w:val="right"/>
      </w:pPr>
      <w:r>
        <w:t>от 22 ноября 2024 г. N 629н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right"/>
        <w:outlineLvl w:val="2"/>
      </w:pPr>
      <w:r>
        <w:t>Таблица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Title"/>
        <w:jc w:val="center"/>
      </w:pPr>
      <w:r>
        <w:t>Показатели</w:t>
      </w:r>
    </w:p>
    <w:p w:rsidR="00825F7A" w:rsidRDefault="00825F7A">
      <w:pPr>
        <w:pStyle w:val="ConsPlusTitle"/>
        <w:jc w:val="center"/>
      </w:pPr>
      <w:r>
        <w:t>исполнения стандарта деятельности органов службы</w:t>
      </w:r>
    </w:p>
    <w:p w:rsidR="00825F7A" w:rsidRDefault="00825F7A">
      <w:pPr>
        <w:pStyle w:val="ConsPlusTitle"/>
        <w:jc w:val="center"/>
      </w:pPr>
      <w:r>
        <w:t>занятости по осуществлению полномочия в сфере занятости</w:t>
      </w:r>
    </w:p>
    <w:p w:rsidR="00825F7A" w:rsidRDefault="00825F7A">
      <w:pPr>
        <w:pStyle w:val="ConsPlusTitle"/>
        <w:jc w:val="center"/>
      </w:pPr>
      <w:r>
        <w:t>населения по организации временного трудоустройства</w:t>
      </w:r>
    </w:p>
    <w:p w:rsidR="00825F7A" w:rsidRDefault="00825F7A">
      <w:pPr>
        <w:pStyle w:val="ConsPlusTitle"/>
        <w:jc w:val="center"/>
      </w:pPr>
      <w:r>
        <w:t>несовершеннолетних граждан в возрасте от 14 до 18 лет</w:t>
      </w:r>
    </w:p>
    <w:p w:rsidR="00825F7A" w:rsidRDefault="00825F7A">
      <w:pPr>
        <w:pStyle w:val="ConsPlusTitle"/>
        <w:jc w:val="center"/>
      </w:pPr>
      <w:r>
        <w:t>в свободное от учебы время, сведения, необходимые</w:t>
      </w:r>
    </w:p>
    <w:p w:rsidR="00825F7A" w:rsidRDefault="00825F7A">
      <w:pPr>
        <w:pStyle w:val="ConsPlusTitle"/>
        <w:jc w:val="center"/>
      </w:pPr>
      <w:r>
        <w:t>для расчета показателей, и порядок их предоставления,</w:t>
      </w:r>
    </w:p>
    <w:p w:rsidR="00825F7A" w:rsidRDefault="00825F7A">
      <w:pPr>
        <w:pStyle w:val="ConsPlusTitle"/>
        <w:jc w:val="center"/>
      </w:pPr>
      <w:r>
        <w:t>методика оценки (расчета) показателей</w:t>
      </w: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sectPr w:rsidR="00825F7A" w:rsidSect="005965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310"/>
        <w:gridCol w:w="1145"/>
        <w:gridCol w:w="2580"/>
        <w:gridCol w:w="5265"/>
      </w:tblGrid>
      <w:tr w:rsidR="00825F7A">
        <w:tc>
          <w:tcPr>
            <w:tcW w:w="600" w:type="dxa"/>
          </w:tcPr>
          <w:p w:rsidR="00825F7A" w:rsidRDefault="00825F7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10" w:type="dxa"/>
          </w:tcPr>
          <w:p w:rsidR="00825F7A" w:rsidRDefault="00825F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5" w:type="dxa"/>
          </w:tcPr>
          <w:p w:rsidR="00825F7A" w:rsidRDefault="00825F7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80" w:type="dxa"/>
          </w:tcPr>
          <w:p w:rsidR="00825F7A" w:rsidRDefault="00825F7A">
            <w:pPr>
              <w:pStyle w:val="ConsPlusNormal"/>
              <w:jc w:val="center"/>
            </w:pPr>
            <w:r>
              <w:t>Источники сведений, необходимых для оценки (расчета) показателей</w:t>
            </w:r>
          </w:p>
        </w:tc>
        <w:tc>
          <w:tcPr>
            <w:tcW w:w="5265" w:type="dxa"/>
          </w:tcPr>
          <w:p w:rsidR="00825F7A" w:rsidRDefault="00825F7A">
            <w:pPr>
              <w:pStyle w:val="ConsPlusNormal"/>
              <w:jc w:val="center"/>
            </w:pPr>
            <w:r>
              <w:t>Методика оценки (расчета) показателей</w:t>
            </w:r>
          </w:p>
        </w:tc>
      </w:tr>
      <w:tr w:rsidR="00825F7A">
        <w:tc>
          <w:tcPr>
            <w:tcW w:w="600" w:type="dxa"/>
          </w:tcPr>
          <w:p w:rsidR="00825F7A" w:rsidRDefault="00825F7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10" w:type="dxa"/>
          </w:tcPr>
          <w:p w:rsidR="00825F7A" w:rsidRDefault="00825F7A">
            <w:pPr>
              <w:pStyle w:val="ConsPlusNormal"/>
            </w:pPr>
            <w:r>
              <w:t>Доля несовершеннолетних граждан, принятых на временную работу, от общего числа несовершеннолетних граждан, подавших заявления о предоставлении меры поддержки.</w:t>
            </w:r>
          </w:p>
        </w:tc>
        <w:tc>
          <w:tcPr>
            <w:tcW w:w="1145" w:type="dxa"/>
          </w:tcPr>
          <w:p w:rsidR="00825F7A" w:rsidRDefault="00825F7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</w:tcPr>
          <w:p w:rsidR="00825F7A" w:rsidRDefault="00825F7A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25F7A" w:rsidRDefault="00825F7A">
            <w:pPr>
              <w:pStyle w:val="ConsPlusNormal"/>
            </w:pPr>
            <w:r>
              <w:t>1. Дата подачи заявления о предоставлении меры поддержки (по всем несовершеннолетним гражданам).</w:t>
            </w:r>
          </w:p>
          <w:p w:rsidR="00825F7A" w:rsidRDefault="00825F7A">
            <w:pPr>
              <w:pStyle w:val="ConsPlusNormal"/>
            </w:pPr>
            <w:r>
              <w:t>2. Дата приема на временную работу (по всем несовершеннолетним гражданам).</w:t>
            </w:r>
          </w:p>
        </w:tc>
        <w:tc>
          <w:tcPr>
            <w:tcW w:w="5265" w:type="dxa"/>
          </w:tcPr>
          <w:p w:rsidR="00825F7A" w:rsidRDefault="00825F7A">
            <w:pPr>
              <w:pStyle w:val="ConsPlusNormal"/>
            </w:pPr>
            <w:bookmarkStart w:id="31" w:name="P535"/>
            <w:bookmarkEnd w:id="31"/>
            <w:r>
              <w:t>1. Исходя сведений "дата подачи заявления о предоставлении меры поддержки (по всем несовершеннолетним гражданам)" вычисляется число несовершеннолетних граждан, подавших заявления о предоставлении меры поддержки за отчетный период.</w:t>
            </w:r>
          </w:p>
          <w:p w:rsidR="00825F7A" w:rsidRDefault="00825F7A">
            <w:pPr>
              <w:pStyle w:val="ConsPlusNormal"/>
            </w:pPr>
            <w:bookmarkStart w:id="32" w:name="P536"/>
            <w:bookmarkEnd w:id="32"/>
            <w:r>
              <w:t>2. Исходя из сведений "дата приема на временную работу (по всем несовершеннолетним гражданам)" вычисляется число несовершеннолетних граждан, принятых на временную работу.</w:t>
            </w:r>
          </w:p>
          <w:p w:rsidR="00825F7A" w:rsidRDefault="00825F7A">
            <w:pPr>
              <w:pStyle w:val="ConsPlusNormal"/>
            </w:pPr>
            <w:r>
              <w:t xml:space="preserve">3. Вычисляется отношение </w:t>
            </w:r>
            <w:hyperlink w:anchor="P536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35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825F7A">
        <w:tblPrEx>
          <w:tblBorders>
            <w:insideH w:val="nil"/>
          </w:tblBorders>
        </w:tblPrEx>
        <w:tc>
          <w:tcPr>
            <w:tcW w:w="1190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95"/>
              <w:gridCol w:w="11534"/>
              <w:gridCol w:w="95"/>
            </w:tblGrid>
            <w:tr w:rsidR="00825F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25F7A" w:rsidRDefault="00825F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18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</w:pPr>
                </w:p>
              </w:tc>
            </w:tr>
          </w:tbl>
          <w:p w:rsidR="00825F7A" w:rsidRDefault="00825F7A">
            <w:pPr>
              <w:pStyle w:val="ConsPlusNormal"/>
            </w:pPr>
          </w:p>
        </w:tc>
      </w:tr>
      <w:tr w:rsidR="00825F7A">
        <w:tblPrEx>
          <w:tblBorders>
            <w:insideH w:val="nil"/>
          </w:tblBorders>
        </w:tblPrEx>
        <w:tc>
          <w:tcPr>
            <w:tcW w:w="600" w:type="dxa"/>
            <w:tcBorders>
              <w:top w:val="nil"/>
            </w:tcBorders>
          </w:tcPr>
          <w:p w:rsidR="00825F7A" w:rsidRDefault="00825F7A">
            <w:pPr>
              <w:pStyle w:val="ConsPlusNormal"/>
              <w:jc w:val="center"/>
            </w:pPr>
            <w:bookmarkStart w:id="33" w:name="P540"/>
            <w:bookmarkEnd w:id="33"/>
            <w:r>
              <w:t>2.</w:t>
            </w:r>
          </w:p>
        </w:tc>
        <w:tc>
          <w:tcPr>
            <w:tcW w:w="2310" w:type="dxa"/>
            <w:tcBorders>
              <w:top w:val="nil"/>
            </w:tcBorders>
          </w:tcPr>
          <w:p w:rsidR="00825F7A" w:rsidRDefault="00825F7A">
            <w:pPr>
              <w:pStyle w:val="ConsPlusNormal"/>
            </w:pPr>
            <w:r>
              <w:t>Доля несовершеннолетних граждан от 14 до 18 лет, которые были приняты временную на работу, от общей численности несовершеннолетних граждан в возрасте от 14 до 18 лет в субъекте Российской Федерации.</w:t>
            </w:r>
          </w:p>
        </w:tc>
        <w:tc>
          <w:tcPr>
            <w:tcW w:w="1145" w:type="dxa"/>
            <w:tcBorders>
              <w:top w:val="nil"/>
            </w:tcBorders>
          </w:tcPr>
          <w:p w:rsidR="00825F7A" w:rsidRDefault="00825F7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  <w:tcBorders>
              <w:top w:val="nil"/>
            </w:tcBorders>
          </w:tcPr>
          <w:p w:rsidR="00825F7A" w:rsidRDefault="00825F7A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25F7A" w:rsidRDefault="00825F7A">
            <w:pPr>
              <w:pStyle w:val="ConsPlusNormal"/>
            </w:pPr>
            <w:r>
              <w:t>1. Дата приема на временную работу несовершеннолетних граждан.</w:t>
            </w:r>
          </w:p>
          <w:p w:rsidR="00825F7A" w:rsidRDefault="00825F7A">
            <w:pPr>
              <w:pStyle w:val="ConsPlusNormal"/>
            </w:pPr>
            <w:r>
              <w:t>2. Численность несовершеннолетних граждан в субъекте Российской Федерации в возрасте от 14 до 18 лет.</w:t>
            </w:r>
          </w:p>
        </w:tc>
        <w:tc>
          <w:tcPr>
            <w:tcW w:w="5265" w:type="dxa"/>
            <w:tcBorders>
              <w:top w:val="nil"/>
            </w:tcBorders>
          </w:tcPr>
          <w:p w:rsidR="00825F7A" w:rsidRDefault="00825F7A">
            <w:pPr>
              <w:pStyle w:val="ConsPlusNormal"/>
            </w:pPr>
            <w:bookmarkStart w:id="34" w:name="P546"/>
            <w:bookmarkEnd w:id="34"/>
            <w:r>
              <w:t>1. Вычисляется общая численность несовершеннолетних граждан в возрасте от 14 до 18 лет в субъекте Российской Федерации в отчетном периоде.</w:t>
            </w:r>
          </w:p>
          <w:p w:rsidR="00825F7A" w:rsidRDefault="00825F7A">
            <w:pPr>
              <w:pStyle w:val="ConsPlusNormal"/>
            </w:pPr>
            <w:bookmarkStart w:id="35" w:name="P547"/>
            <w:bookmarkEnd w:id="35"/>
            <w:r>
              <w:t>2. Исходя из сведений "дата приема на временную работу несовершеннолетних граждан" вычисляется суммарное число принятых на временную работу несовершеннолетних граждан.</w:t>
            </w:r>
          </w:p>
          <w:p w:rsidR="00825F7A" w:rsidRDefault="00825F7A">
            <w:pPr>
              <w:pStyle w:val="ConsPlusNormal"/>
            </w:pPr>
            <w:r>
              <w:t xml:space="preserve">3. Вычисляется отношение </w:t>
            </w:r>
            <w:hyperlink w:anchor="P547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46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825F7A">
        <w:tblPrEx>
          <w:tblBorders>
            <w:insideH w:val="nil"/>
          </w:tblBorders>
        </w:tblPrEx>
        <w:tc>
          <w:tcPr>
            <w:tcW w:w="1190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95"/>
              <w:gridCol w:w="11534"/>
              <w:gridCol w:w="95"/>
            </w:tblGrid>
            <w:tr w:rsidR="00825F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25F7A" w:rsidRDefault="00825F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3 </w:t>
                  </w:r>
                  <w:hyperlink w:anchor="P18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F7A" w:rsidRDefault="00825F7A">
                  <w:pPr>
                    <w:pStyle w:val="ConsPlusNormal"/>
                  </w:pPr>
                </w:p>
              </w:tc>
            </w:tr>
          </w:tbl>
          <w:p w:rsidR="00825F7A" w:rsidRDefault="00825F7A">
            <w:pPr>
              <w:pStyle w:val="ConsPlusNormal"/>
            </w:pPr>
          </w:p>
        </w:tc>
      </w:tr>
      <w:tr w:rsidR="00825F7A">
        <w:tblPrEx>
          <w:tblBorders>
            <w:insideH w:val="nil"/>
          </w:tblBorders>
        </w:tblPrEx>
        <w:tc>
          <w:tcPr>
            <w:tcW w:w="600" w:type="dxa"/>
            <w:tcBorders>
              <w:top w:val="nil"/>
            </w:tcBorders>
          </w:tcPr>
          <w:p w:rsidR="00825F7A" w:rsidRDefault="00825F7A">
            <w:pPr>
              <w:pStyle w:val="ConsPlusNormal"/>
              <w:jc w:val="center"/>
            </w:pPr>
            <w:bookmarkStart w:id="36" w:name="P551"/>
            <w:bookmarkEnd w:id="36"/>
            <w:r>
              <w:t>3.</w:t>
            </w:r>
          </w:p>
        </w:tc>
        <w:tc>
          <w:tcPr>
            <w:tcW w:w="2310" w:type="dxa"/>
            <w:tcBorders>
              <w:top w:val="nil"/>
            </w:tcBorders>
          </w:tcPr>
          <w:p w:rsidR="00825F7A" w:rsidRDefault="00825F7A">
            <w:pPr>
              <w:pStyle w:val="ConsPlusNormal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сроков.</w:t>
            </w:r>
          </w:p>
        </w:tc>
        <w:tc>
          <w:tcPr>
            <w:tcW w:w="1145" w:type="dxa"/>
            <w:tcBorders>
              <w:top w:val="nil"/>
            </w:tcBorders>
          </w:tcPr>
          <w:p w:rsidR="00825F7A" w:rsidRDefault="00825F7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  <w:tcBorders>
              <w:top w:val="nil"/>
            </w:tcBorders>
          </w:tcPr>
          <w:p w:rsidR="00825F7A" w:rsidRDefault="00825F7A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  <w:p w:rsidR="00825F7A" w:rsidRDefault="00825F7A">
            <w:pPr>
              <w:pStyle w:val="ConsPlusNormal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825F7A" w:rsidRDefault="00825F7A">
            <w:pPr>
              <w:pStyle w:val="ConsPlusNormal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5265" w:type="dxa"/>
            <w:tcBorders>
              <w:top w:val="nil"/>
            </w:tcBorders>
          </w:tcPr>
          <w:p w:rsidR="00825F7A" w:rsidRDefault="00825F7A">
            <w:pPr>
              <w:pStyle w:val="ConsPlusNormal"/>
            </w:pPr>
            <w:bookmarkStart w:id="37" w:name="P557"/>
            <w:bookmarkEnd w:id="37"/>
            <w:r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825F7A" w:rsidRDefault="00825F7A">
            <w:pPr>
              <w:pStyle w:val="ConsPlusNormal"/>
            </w:pPr>
            <w:bookmarkStart w:id="38" w:name="P558"/>
            <w:bookmarkEnd w:id="38"/>
            <w:r>
              <w:t xml:space="preserve">2. Из </w:t>
            </w:r>
            <w:hyperlink w:anchor="P557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825F7A" w:rsidRDefault="00825F7A">
            <w:pPr>
              <w:pStyle w:val="ConsPlusNormal"/>
            </w:pPr>
            <w:r>
              <w:t xml:space="preserve">3. Вычисляется соотношение </w:t>
            </w:r>
            <w:hyperlink w:anchor="P558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57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</w:tbl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jc w:val="both"/>
      </w:pPr>
    </w:p>
    <w:p w:rsidR="00825F7A" w:rsidRDefault="00825F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954" w:rsidRDefault="00BA7954">
      <w:bookmarkStart w:id="39" w:name="_GoBack"/>
      <w:bookmarkEnd w:id="39"/>
    </w:p>
    <w:sectPr w:rsidR="00BA795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7A"/>
    <w:rsid w:val="00825F7A"/>
    <w:rsid w:val="00B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89932-047B-45E6-9E3E-A803DF3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F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5F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5F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5F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46&amp;dst=100165" TargetMode="External"/><Relationship Id="rId13" Type="http://schemas.openxmlformats.org/officeDocument/2006/relationships/hyperlink" Target="https://login.consultant.ru/link/?req=doc&amp;base=LAW&amp;n=482646&amp;dst=100602" TargetMode="External"/><Relationship Id="rId18" Type="http://schemas.openxmlformats.org/officeDocument/2006/relationships/hyperlink" Target="https://login.consultant.ru/link/?req=doc&amp;base=LAW&amp;n=476883&amp;dst=10127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0820" TargetMode="External"/><Relationship Id="rId12" Type="http://schemas.openxmlformats.org/officeDocument/2006/relationships/hyperlink" Target="https://login.consultant.ru/link/?req=doc&amp;base=LAW&amp;n=482646&amp;dst=100210" TargetMode="External"/><Relationship Id="rId17" Type="http://schemas.openxmlformats.org/officeDocument/2006/relationships/hyperlink" Target="https://login.consultant.ru/link/?req=doc&amp;base=LAW&amp;n=493279&amp;dst=30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279&amp;dst=309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15&amp;dst=157" TargetMode="External"/><Relationship Id="rId11" Type="http://schemas.openxmlformats.org/officeDocument/2006/relationships/hyperlink" Target="https://login.consultant.ru/link/?req=doc&amp;base=LAW&amp;n=473074&amp;dst=100013" TargetMode="External"/><Relationship Id="rId5" Type="http://schemas.openxmlformats.org/officeDocument/2006/relationships/hyperlink" Target="https://login.consultant.ru/link/?req=doc&amp;base=LAW&amp;n=482646&amp;dst=100161" TargetMode="External"/><Relationship Id="rId15" Type="http://schemas.openxmlformats.org/officeDocument/2006/relationships/hyperlink" Target="https://login.consultant.ru/link/?req=doc&amp;base=LAW&amp;n=482646&amp;dst=100352" TargetMode="External"/><Relationship Id="rId10" Type="http://schemas.openxmlformats.org/officeDocument/2006/relationships/hyperlink" Target="https://login.consultant.ru/link/?req=doc&amp;base=LAW&amp;n=423993" TargetMode="External"/><Relationship Id="rId19" Type="http://schemas.openxmlformats.org/officeDocument/2006/relationships/hyperlink" Target="https://login.consultant.ru/link/?req=doc&amp;base=LAW&amp;n=476883&amp;dst=10127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308" TargetMode="External"/><Relationship Id="rId14" Type="http://schemas.openxmlformats.org/officeDocument/2006/relationships/hyperlink" Target="https://login.consultant.ru/link/?req=doc&amp;base=LAW&amp;n=482646&amp;dst=100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7461</Words>
  <Characters>42534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Наталья Владимировна</dc:creator>
  <cp:keywords/>
  <dc:description/>
  <cp:lastModifiedBy>Клименко Наталья Владимировна</cp:lastModifiedBy>
  <cp:revision>1</cp:revision>
  <dcterms:created xsi:type="dcterms:W3CDTF">2025-02-25T05:10:00Z</dcterms:created>
  <dcterms:modified xsi:type="dcterms:W3CDTF">2025-02-25T05:10:00Z</dcterms:modified>
</cp:coreProperties>
</file>